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9FAA2">
      <w:pPr>
        <w:spacing w:line="360" w:lineRule="auto"/>
        <w:ind w:firstLine="360"/>
        <w:jc w:val="center"/>
        <w:rPr>
          <w:rFonts w:ascii="仿宋" w:hAnsi="仿宋" w:eastAsia="仿宋" w:cs="仿宋"/>
          <w:b/>
          <w:bCs/>
          <w:kern w:val="0"/>
          <w:sz w:val="32"/>
          <w:szCs w:val="32"/>
          <w:lang w:bidi="en-US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en-US"/>
        </w:rPr>
        <w:t>肺升卓越-肺癌规范化诊疗</w:t>
      </w:r>
    </w:p>
    <w:p w14:paraId="47D0DE16">
      <w:pPr>
        <w:jc w:val="center"/>
        <w:rPr>
          <w:rFonts w:ascii="仿宋" w:hAnsi="仿宋" w:eastAsia="仿宋" w:cs="仿宋"/>
          <w:b/>
          <w:bCs/>
          <w:kern w:val="0"/>
          <w:sz w:val="32"/>
          <w:szCs w:val="32"/>
          <w:lang w:bidi="en-US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en-US"/>
        </w:rPr>
        <w:t>会议日程</w:t>
      </w:r>
    </w:p>
    <w:p w14:paraId="32E4C58A">
      <w:pPr>
        <w:rPr>
          <w:rFonts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会议日程参考：</w:t>
      </w:r>
    </w:p>
    <w:tbl>
      <w:tblPr>
        <w:tblStyle w:val="5"/>
        <w:tblW w:w="49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6035"/>
        <w:gridCol w:w="2038"/>
      </w:tblGrid>
      <w:tr w14:paraId="6B7AB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pct"/>
          </w:tcPr>
          <w:p w14:paraId="0D7B06EB"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3038" w:type="pct"/>
          </w:tcPr>
          <w:p w14:paraId="43C5194C"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内容</w:t>
            </w:r>
          </w:p>
        </w:tc>
        <w:tc>
          <w:tcPr>
            <w:tcW w:w="1026" w:type="pct"/>
          </w:tcPr>
          <w:p w14:paraId="7B684DBA"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角色</w:t>
            </w:r>
          </w:p>
        </w:tc>
      </w:tr>
      <w:tr w14:paraId="170F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pct"/>
          </w:tcPr>
          <w:p w14:paraId="5F15212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14:00-14:10</w:t>
            </w:r>
          </w:p>
        </w:tc>
        <w:tc>
          <w:tcPr>
            <w:tcW w:w="3038" w:type="pct"/>
          </w:tcPr>
          <w:p w14:paraId="48A4D30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开场致辞</w:t>
            </w:r>
          </w:p>
        </w:tc>
        <w:tc>
          <w:tcPr>
            <w:tcW w:w="1026" w:type="pct"/>
          </w:tcPr>
          <w:p w14:paraId="76402D1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大会主席</w:t>
            </w:r>
          </w:p>
        </w:tc>
      </w:tr>
      <w:tr w14:paraId="538D4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pct"/>
          </w:tcPr>
          <w:p w14:paraId="3591636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14:10-14:40</w:t>
            </w:r>
          </w:p>
        </w:tc>
        <w:tc>
          <w:tcPr>
            <w:tcW w:w="3038" w:type="pct"/>
          </w:tcPr>
          <w:p w14:paraId="259ED9D5">
            <w:pPr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NSCLC治疗药物的研发趋势和突破</w:t>
            </w:r>
          </w:p>
        </w:tc>
        <w:tc>
          <w:tcPr>
            <w:tcW w:w="1026" w:type="pct"/>
          </w:tcPr>
          <w:p w14:paraId="5A17867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讲者1</w:t>
            </w:r>
          </w:p>
        </w:tc>
      </w:tr>
      <w:tr w14:paraId="7B11D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pct"/>
          </w:tcPr>
          <w:p w14:paraId="6E62C7B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14:40-15:10</w:t>
            </w:r>
          </w:p>
        </w:tc>
        <w:tc>
          <w:tcPr>
            <w:tcW w:w="3038" w:type="pct"/>
          </w:tcPr>
          <w:p w14:paraId="5E944929">
            <w:pPr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晚期NSCLC患者的全程管理</w:t>
            </w:r>
          </w:p>
        </w:tc>
        <w:tc>
          <w:tcPr>
            <w:tcW w:w="1026" w:type="pct"/>
          </w:tcPr>
          <w:p w14:paraId="79C7A50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讲者2</w:t>
            </w:r>
          </w:p>
        </w:tc>
      </w:tr>
      <w:tr w14:paraId="6BD4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pct"/>
          </w:tcPr>
          <w:p w14:paraId="77206F1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15:10-15:30</w:t>
            </w:r>
          </w:p>
        </w:tc>
        <w:tc>
          <w:tcPr>
            <w:tcW w:w="3038" w:type="pct"/>
          </w:tcPr>
          <w:p w14:paraId="3252881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讨论环节</w:t>
            </w:r>
          </w:p>
        </w:tc>
        <w:tc>
          <w:tcPr>
            <w:tcW w:w="1026" w:type="pct"/>
          </w:tcPr>
          <w:p w14:paraId="233CBAB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讨论嘉宾1，2</w:t>
            </w:r>
          </w:p>
        </w:tc>
      </w:tr>
      <w:tr w14:paraId="65ECB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pct"/>
          </w:tcPr>
          <w:p w14:paraId="62D5530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15:30-16:00</w:t>
            </w:r>
          </w:p>
        </w:tc>
        <w:tc>
          <w:tcPr>
            <w:tcW w:w="3038" w:type="pct"/>
          </w:tcPr>
          <w:p w14:paraId="2CDE972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EGFR TKI耐药机制与应对策略</w:t>
            </w:r>
          </w:p>
        </w:tc>
        <w:tc>
          <w:tcPr>
            <w:tcW w:w="1026" w:type="pct"/>
          </w:tcPr>
          <w:p w14:paraId="7259465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讲者3</w:t>
            </w:r>
          </w:p>
        </w:tc>
      </w:tr>
      <w:tr w14:paraId="7C95F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pct"/>
          </w:tcPr>
          <w:p w14:paraId="5EF1395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0-16: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3038" w:type="pct"/>
          </w:tcPr>
          <w:p w14:paraId="6732C42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病例分享</w:t>
            </w:r>
          </w:p>
        </w:tc>
        <w:tc>
          <w:tcPr>
            <w:tcW w:w="1026" w:type="pct"/>
          </w:tcPr>
          <w:p w14:paraId="219C19C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讲者4</w:t>
            </w:r>
          </w:p>
        </w:tc>
      </w:tr>
      <w:tr w14:paraId="29C8D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pct"/>
          </w:tcPr>
          <w:p w14:paraId="445CAEA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16: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0-16:</w:t>
            </w: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3038" w:type="pct"/>
          </w:tcPr>
          <w:p w14:paraId="32A3FD4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讨论环节</w:t>
            </w:r>
          </w:p>
        </w:tc>
        <w:tc>
          <w:tcPr>
            <w:tcW w:w="1026" w:type="pct"/>
          </w:tcPr>
          <w:p w14:paraId="5839504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讨论嘉宾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、4</w:t>
            </w:r>
          </w:p>
        </w:tc>
      </w:tr>
      <w:tr w14:paraId="17073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pct"/>
          </w:tcPr>
          <w:p w14:paraId="15DB89E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16:</w:t>
            </w: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ascii="仿宋" w:hAnsi="仿宋" w:eastAsia="仿宋" w:cs="仿宋"/>
                <w:sz w:val="28"/>
                <w:szCs w:val="28"/>
              </w:rPr>
              <w:t>17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  <w:tc>
          <w:tcPr>
            <w:tcW w:w="3038" w:type="pct"/>
          </w:tcPr>
          <w:p w14:paraId="22463F9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会议总结</w:t>
            </w:r>
          </w:p>
        </w:tc>
        <w:tc>
          <w:tcPr>
            <w:tcW w:w="1026" w:type="pct"/>
          </w:tcPr>
          <w:p w14:paraId="7C02EB3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大会主席</w:t>
            </w:r>
          </w:p>
        </w:tc>
      </w:tr>
    </w:tbl>
    <w:p w14:paraId="1B4BAB72">
      <w:pPr>
        <w:spacing w:line="360" w:lineRule="auto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</w:p>
    <w:p w14:paraId="40FCFFB8">
      <w:pPr>
        <w:spacing w:line="360" w:lineRule="auto"/>
        <w:rPr>
          <w:rFonts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会议讲题初拟：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（供专家参考但不限于以下讲题）</w:t>
      </w:r>
    </w:p>
    <w:p w14:paraId="44EAFE60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NSCLC治疗药物的研发趋势和突破</w:t>
      </w:r>
    </w:p>
    <w:p w14:paraId="062D7C20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推动肺癌的康复管理</w:t>
      </w:r>
    </w:p>
    <w:p w14:paraId="19FF8389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晚期NSCLC患者的全程管理</w:t>
      </w:r>
    </w:p>
    <w:p w14:paraId="7A65E32D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EGFR TKI耐药机制与应对策略</w:t>
      </w:r>
    </w:p>
    <w:p w14:paraId="31C92F55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肺癌的精细化管理</w:t>
      </w:r>
    </w:p>
    <w:p w14:paraId="0E299EA2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非小细胞肺癌的下一个治疗突破点在哪里</w:t>
      </w:r>
    </w:p>
    <w:p w14:paraId="6DB75CA7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NSCLC中晚期治疗前沿进展</w:t>
      </w:r>
    </w:p>
    <w:p w14:paraId="2E6A6E87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NSCLC早期治疗前沿进展</w:t>
      </w:r>
    </w:p>
    <w:p w14:paraId="441EEE42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晚期肺癌治疗药物的研发趋势和突破</w:t>
      </w:r>
    </w:p>
    <w:p w14:paraId="71A7432C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NSCLC治疗领域中的靶向药物研究进展</w:t>
      </w:r>
    </w:p>
    <w:p w14:paraId="38C8F016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免疫靶向时代，谈NSCLC的精准治疗</w:t>
      </w:r>
    </w:p>
    <w:p w14:paraId="0FAF54A3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如何看待免疫药物在NSCLC晚期治疗上的进展</w:t>
      </w:r>
    </w:p>
    <w:p w14:paraId="544EA01E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早中期肺癌的辅助及新辅助治疗进展</w:t>
      </w:r>
    </w:p>
    <w:p w14:paraId="676193DC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NSCLC围术期靶向治疗最新进展</w:t>
      </w:r>
    </w:p>
    <w:p w14:paraId="25724D85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EGFR阳性晚期NSCLC一线耐药治疗策略</w:t>
      </w:r>
    </w:p>
    <w:p w14:paraId="2D149EB1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免疫耐药NSCLC后线治疗前沿进展</w:t>
      </w:r>
    </w:p>
    <w:p w14:paraId="0B18A8B2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探讨未来NSCLC治疗方案的发展和演化</w:t>
      </w:r>
    </w:p>
    <w:p w14:paraId="4C0C7793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临床影像学如何助力NSCLC脑转移患者精准方案的制定</w:t>
      </w:r>
    </w:p>
    <w:p w14:paraId="1554241D"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32"/>
        </w:rPr>
        <w:t>免疫联合策略在早中期NSCLC患者中的治疗地位和研究进展</w:t>
      </w:r>
    </w:p>
    <w:p w14:paraId="57FA1A9D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肺癌治疗进展解读</w:t>
      </w:r>
    </w:p>
    <w:p w14:paraId="30DBEE13"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32"/>
        </w:rPr>
        <w:t>SCLC 肺癌治疗进展解读</w:t>
      </w:r>
    </w:p>
    <w:p w14:paraId="00491E1B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NSCLC一线耐药治疗进展</w:t>
      </w:r>
    </w:p>
    <w:p w14:paraId="1014A510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抗体偶联药物的独特结构设计和作用机制</w:t>
      </w:r>
    </w:p>
    <w:p w14:paraId="030D1396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未来十年肺癌治疗药物的研发趋势</w:t>
      </w:r>
    </w:p>
    <w:p w14:paraId="27B508E3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肺癌规范化诊疗进展</w:t>
      </w:r>
    </w:p>
    <w:p w14:paraId="6722BC9F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肺癌EGFR耐药机制探索及后续治疗方案</w:t>
      </w:r>
    </w:p>
    <w:p w14:paraId="3AAAFFB5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肺癌罕见靶点治疗进展</w:t>
      </w:r>
    </w:p>
    <w:p w14:paraId="4D20A01D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肺癌免疫治疗研究进展</w:t>
      </w:r>
    </w:p>
    <w:p w14:paraId="77AB5ECF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肺小结节早期诊断及取材方法的选择</w:t>
      </w:r>
    </w:p>
    <w:p w14:paraId="04612915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NSCLC靶向联合放疗治疗进展</w:t>
      </w:r>
    </w:p>
    <w:p w14:paraId="34F42706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EGFR 突变阳性非小细胞肺癌一线治疗新进展与新思考</w:t>
      </w:r>
    </w:p>
    <w:p w14:paraId="6E07CBC7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Her2 阳性非小细胞肺癌患者靶向药物耐药后的免疫治疗新进展</w:t>
      </w:r>
    </w:p>
    <w:p w14:paraId="3C21874E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化免新辅助治疗的现状及未来</w:t>
      </w:r>
    </w:p>
    <w:p w14:paraId="6D509878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ctDNA-MRD 检测及应用的挑战</w:t>
      </w:r>
    </w:p>
    <w:p w14:paraId="47F62B54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晚期精细化诊疗与挑战</w:t>
      </w:r>
    </w:p>
    <w:p w14:paraId="49E9198B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多组学检测指导 NSCLC 的临床应用</w:t>
      </w:r>
    </w:p>
    <w:p w14:paraId="0E85D625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少见靶点突变非小细胞肺癌的治疗进展与未来展望</w:t>
      </w:r>
    </w:p>
    <w:p w14:paraId="3F750B74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肺癌双特异性抗体研究进展</w:t>
      </w:r>
    </w:p>
    <w:p w14:paraId="08453BF5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肺癌基因检测的最新进展</w:t>
      </w:r>
    </w:p>
    <w:p w14:paraId="6319DF2C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肺癌围手术期治疗的探索</w:t>
      </w:r>
    </w:p>
    <w:p w14:paraId="72938B86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中晚期肺癌的免疫及靶向治疗进展</w:t>
      </w:r>
    </w:p>
    <w:p w14:paraId="215C8D24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精准医学指导下的肺癌全程管理理念</w:t>
      </w:r>
    </w:p>
    <w:p w14:paraId="769F627C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免疫治疗开启 NSCLC 围手术期治愈新时代</w:t>
      </w:r>
    </w:p>
    <w:p w14:paraId="5B922907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全球肺癌创新药物的研发现状与治疗策略</w:t>
      </w:r>
    </w:p>
    <w:p w14:paraId="5491CA61">
      <w:pPr>
        <w:numPr>
          <w:ilvl w:val="0"/>
          <w:numId w:val="1"/>
        </w:num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非小细胞肺癌肿瘤微环境与治疗策略</w:t>
      </w:r>
    </w:p>
    <w:p w14:paraId="1E71C41A">
      <w:pPr>
        <w:spacing w:line="360" w:lineRule="auto"/>
        <w:rPr>
          <w:rFonts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</w:pPr>
    </w:p>
    <w:p w14:paraId="0D7CD923">
      <w:pPr>
        <w:spacing w:line="360" w:lineRule="auto"/>
        <w:rPr>
          <w:rFonts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</w:pPr>
    </w:p>
    <w:p w14:paraId="7A305578">
      <w:pPr>
        <w:rPr>
          <w:rFonts w:ascii="仿宋" w:hAnsi="仿宋" w:eastAsia="仿宋" w:cs="仿宋"/>
          <w:sz w:val="28"/>
          <w:szCs w:val="32"/>
        </w:rPr>
      </w:pPr>
    </w:p>
    <w:p w14:paraId="3AE0CEDC">
      <w:pPr>
        <w:spacing w:line="360" w:lineRule="auto"/>
        <w:ind w:firstLine="560" w:firstLineChars="200"/>
        <w:jc w:val="right"/>
        <w:rPr>
          <w:rFonts w:ascii="仿宋" w:hAnsi="仿宋" w:eastAsia="仿宋" w:cs="仿宋"/>
          <w:color w:val="202020"/>
          <w:kern w:val="0"/>
          <w:sz w:val="28"/>
          <w:szCs w:val="28"/>
          <w:lang w:bidi="en-US"/>
        </w:rPr>
      </w:pPr>
      <w:r>
        <w:rPr>
          <w:rFonts w:hint="eastAsia" w:ascii="仿宋" w:hAnsi="仿宋" w:eastAsia="仿宋" w:cs="仿宋"/>
          <w:color w:val="202020"/>
          <w:kern w:val="0"/>
          <w:sz w:val="28"/>
          <w:szCs w:val="28"/>
          <w:lang w:bidi="en-US"/>
        </w:rPr>
        <w:t>北京中西医慢病防治促进会</w:t>
      </w:r>
    </w:p>
    <w:p w14:paraId="15C31E05">
      <w:pPr>
        <w:spacing w:line="360" w:lineRule="auto"/>
        <w:ind w:firstLine="560" w:firstLineChars="200"/>
        <w:jc w:val="right"/>
        <w:rPr>
          <w:rFonts w:ascii="仿宋" w:hAnsi="仿宋" w:eastAsia="仿宋" w:cs="仿宋"/>
          <w:color w:val="202020"/>
          <w:kern w:val="0"/>
          <w:sz w:val="28"/>
          <w:szCs w:val="28"/>
          <w:lang w:bidi="en-US"/>
        </w:rPr>
      </w:pPr>
      <w:r>
        <w:rPr>
          <w:rFonts w:hint="eastAsia" w:ascii="仿宋" w:hAnsi="仿宋" w:eastAsia="仿宋" w:cs="仿宋"/>
          <w:color w:val="202020"/>
          <w:kern w:val="0"/>
          <w:sz w:val="28"/>
          <w:szCs w:val="28"/>
          <w:lang w:bidi="en-US"/>
        </w:rPr>
        <w:t>202</w:t>
      </w:r>
      <w:r>
        <w:rPr>
          <w:rFonts w:ascii="仿宋" w:hAnsi="仿宋" w:eastAsia="仿宋" w:cs="仿宋"/>
          <w:color w:val="202020"/>
          <w:kern w:val="0"/>
          <w:sz w:val="28"/>
          <w:szCs w:val="28"/>
          <w:lang w:bidi="en-US"/>
        </w:rPr>
        <w:t>5</w:t>
      </w:r>
      <w:r>
        <w:rPr>
          <w:rFonts w:hint="eastAsia" w:ascii="仿宋" w:hAnsi="仿宋" w:eastAsia="仿宋" w:cs="仿宋"/>
          <w:color w:val="202020"/>
          <w:kern w:val="0"/>
          <w:sz w:val="28"/>
          <w:szCs w:val="28"/>
          <w:lang w:bidi="en-US"/>
        </w:rPr>
        <w:t>年</w:t>
      </w:r>
      <w:r>
        <w:rPr>
          <w:rFonts w:ascii="仿宋" w:hAnsi="仿宋" w:eastAsia="仿宋" w:cs="仿宋"/>
          <w:color w:val="202020"/>
          <w:kern w:val="0"/>
          <w:sz w:val="28"/>
          <w:szCs w:val="28"/>
          <w:lang w:bidi="en-US"/>
        </w:rPr>
        <w:t>1</w:t>
      </w:r>
      <w:r>
        <w:rPr>
          <w:rFonts w:hint="eastAsia" w:ascii="仿宋" w:hAnsi="仿宋" w:eastAsia="仿宋" w:cs="仿宋"/>
          <w:color w:val="202020"/>
          <w:kern w:val="0"/>
          <w:sz w:val="28"/>
          <w:szCs w:val="28"/>
          <w:lang w:bidi="en-US"/>
        </w:rPr>
        <w:t>月</w:t>
      </w:r>
    </w:p>
    <w:p w14:paraId="79635F82">
      <w:pPr>
        <w:rPr>
          <w:rFonts w:ascii="仿宋" w:hAnsi="仿宋" w:eastAsia="仿宋" w:cs="仿宋"/>
          <w:sz w:val="28"/>
          <w:szCs w:val="32"/>
        </w:rPr>
      </w:pPr>
    </w:p>
    <w:p w14:paraId="7453F92E">
      <w:pPr>
        <w:jc w:val="center"/>
        <w:rPr>
          <w:rFonts w:ascii="仿宋" w:hAnsi="仿宋" w:eastAsia="仿宋" w:cs="仿宋"/>
          <w:b/>
          <w:bCs/>
          <w:kern w:val="0"/>
          <w:sz w:val="32"/>
          <w:szCs w:val="32"/>
          <w:lang w:bidi="en-US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ED2271"/>
    <w:multiLevelType w:val="singleLevel"/>
    <w:tmpl w:val="7CED227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DBF918A3"/>
    <w:rsid w:val="00092F9D"/>
    <w:rsid w:val="00151E4B"/>
    <w:rsid w:val="001D48BB"/>
    <w:rsid w:val="002039A2"/>
    <w:rsid w:val="002431D8"/>
    <w:rsid w:val="0055078B"/>
    <w:rsid w:val="006B2DA7"/>
    <w:rsid w:val="00892D4B"/>
    <w:rsid w:val="00A3145F"/>
    <w:rsid w:val="00D3292B"/>
    <w:rsid w:val="00E75599"/>
    <w:rsid w:val="34F570EA"/>
    <w:rsid w:val="4BFF7D5C"/>
    <w:rsid w:val="5E7775DA"/>
    <w:rsid w:val="5F7B6058"/>
    <w:rsid w:val="759FD37C"/>
    <w:rsid w:val="77BDAA82"/>
    <w:rsid w:val="9FCD90D5"/>
    <w:rsid w:val="DBF9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791</Words>
  <Characters>983</Characters>
  <Lines>7</Lines>
  <Paragraphs>2</Paragraphs>
  <TotalTime>2</TotalTime>
  <ScaleCrop>false</ScaleCrop>
  <LinksUpToDate>false</LinksUpToDate>
  <CharactersWithSpaces>993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2025-01-03T06:32:00Z</dcterms:created>
  <dc:creator>小卓</dc:creator>
  <cp:lastModifiedBy>安之</cp:lastModifiedBy>
  <dcterms:modified xsi:type="dcterms:W3CDTF">2025-01-03T08:46:04Z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BBBBB0658F68490DA9E0C633CD9E94F7_13</vt:lpwstr>
  </property>
</Properties>
</file>