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32"/>
          <w:szCs w:val="32"/>
        </w:rPr>
        <w:t>2024北方血液肿瘤中青年专家交流会</w:t>
      </w:r>
      <w:r>
        <w:rPr>
          <w:rFonts w:hint="eastAsia" w:ascii="宋体" w:hAnsi="宋体" w:eastAsia="宋体"/>
          <w:b/>
          <w:bCs/>
          <w:color w:val="auto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/>
          <w:b/>
          <w:bCs/>
          <w:color w:val="auto"/>
          <w:sz w:val="32"/>
          <w:szCs w:val="32"/>
          <w:lang w:eastAsia="zh-CN"/>
        </w:rPr>
      </w:pPr>
    </w:p>
    <w:p>
      <w:pPr>
        <w:rPr>
          <w:color w:val="auto"/>
        </w:rPr>
      </w:pPr>
    </w:p>
    <w:p>
      <w:pPr>
        <w:ind w:firstLine="56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一、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主办单位：</w:t>
      </w:r>
      <w:r>
        <w:rPr>
          <w:rFonts w:hint="eastAsia" w:ascii="宋体" w:hAnsi="宋体" w:eastAsia="宋体"/>
          <w:color w:val="auto"/>
          <w:sz w:val="28"/>
          <w:szCs w:val="28"/>
        </w:rPr>
        <w:t>北京中西医慢病防治促进会</w:t>
      </w:r>
    </w:p>
    <w:p>
      <w:pPr>
        <w:ind w:firstLine="56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二、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会议时间：</w:t>
      </w:r>
      <w:r>
        <w:rPr>
          <w:rFonts w:hint="eastAsia" w:ascii="宋体" w:hAnsi="宋体" w:eastAsia="宋体"/>
          <w:color w:val="auto"/>
          <w:sz w:val="28"/>
          <w:szCs w:val="28"/>
        </w:rPr>
        <w:t>2</w:t>
      </w:r>
      <w:r>
        <w:rPr>
          <w:rFonts w:ascii="宋体" w:hAnsi="宋体" w:eastAsia="宋体"/>
          <w:color w:val="auto"/>
          <w:sz w:val="28"/>
          <w:szCs w:val="28"/>
        </w:rPr>
        <w:t>02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8"/>
          <w:szCs w:val="28"/>
        </w:rPr>
        <w:t>年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8"/>
          <w:szCs w:val="28"/>
        </w:rPr>
        <w:t>月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color w:val="auto"/>
          <w:sz w:val="28"/>
          <w:szCs w:val="28"/>
        </w:rPr>
        <w:t>日</w:t>
      </w:r>
    </w:p>
    <w:p>
      <w:pPr>
        <w:ind w:firstLine="56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三、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会议形式：</w:t>
      </w:r>
      <w:r>
        <w:rPr>
          <w:rFonts w:hint="eastAsia" w:ascii="宋体" w:hAnsi="宋体" w:eastAsia="宋体"/>
          <w:color w:val="auto"/>
          <w:sz w:val="28"/>
          <w:szCs w:val="28"/>
        </w:rPr>
        <w:t>线上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+线下（天津燕园大酒店）</w:t>
      </w:r>
    </w:p>
    <w:p>
      <w:pPr>
        <w:ind w:firstLine="560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四、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会议规模：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预计50人</w:t>
      </w:r>
      <w:bookmarkStart w:id="0" w:name="_GoBack"/>
      <w:bookmarkEnd w:id="0"/>
    </w:p>
    <w:p>
      <w:pPr>
        <w:ind w:firstLine="562" w:firstLineChars="200"/>
        <w:jc w:val="both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五、联 系 人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：</w:t>
      </w:r>
      <w:r>
        <w:rPr>
          <w:rFonts w:hint="eastAsia" w:ascii="宋体" w:hAnsi="宋体" w:eastAsia="宋体"/>
          <w:color w:val="auto"/>
          <w:sz w:val="28"/>
          <w:szCs w:val="28"/>
        </w:rPr>
        <w:t>吴燕  13311092973</w:t>
      </w:r>
    </w:p>
    <w:p>
      <w:pPr>
        <w:ind w:firstLine="560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六、会议日程：</w:t>
      </w:r>
    </w:p>
    <w:tbl>
      <w:tblPr>
        <w:tblStyle w:val="3"/>
        <w:tblW w:w="9913" w:type="dxa"/>
        <w:tblInd w:w="-7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5650"/>
        <w:gridCol w:w="2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TW"/>
              </w:rPr>
              <w:t>时间</w:t>
            </w:r>
          </w:p>
        </w:tc>
        <w:tc>
          <w:tcPr>
            <w:tcW w:w="5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TW"/>
              </w:rPr>
              <w:t>内容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TW"/>
              </w:rPr>
              <w:t>讲者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:30-1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:35</w:t>
            </w:r>
          </w:p>
        </w:tc>
        <w:tc>
          <w:tcPr>
            <w:tcW w:w="5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TW"/>
              </w:rPr>
              <w:t>主席致辞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李兰芳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TW"/>
              </w:rPr>
              <w:t>教授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关  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 xml:space="preserve">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:35-1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破局化疗：新药时代下，如何更好的实现霍奇金淋巴瘤治愈目标 —— 初诊霍奇金淋巴瘤的优化管理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刘  薇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TW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17:00-17:20</w:t>
            </w:r>
          </w:p>
        </w:tc>
        <w:tc>
          <w:tcPr>
            <w:tcW w:w="5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HL长周期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病例分享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李  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TW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17:20-17:30</w:t>
            </w:r>
          </w:p>
        </w:tc>
        <w:tc>
          <w:tcPr>
            <w:tcW w:w="5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TW"/>
              </w:rPr>
              <w:t>讨论嘉宾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宋  嘉 教授</w:t>
            </w:r>
          </w:p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赵明峰 教授</w:t>
            </w:r>
          </w:p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钱正子 教授</w:t>
            </w:r>
          </w:p>
          <w:p>
            <w:pPr>
              <w:widowControl/>
              <w:spacing w:after="0" w:line="48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黄文阳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17:30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7:55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淋巴瘤最新治疗进展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赵培起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TW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17:55-18:15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一例淋巴瘤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TW"/>
              </w:rPr>
              <w:t>病例分享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丁  凯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TW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18:15-18:25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TW"/>
              </w:rPr>
              <w:t>讨论嘉宾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李  倩 教授</w:t>
            </w:r>
          </w:p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赵  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TW"/>
              </w:rPr>
              <w:t>教授</w:t>
            </w:r>
          </w:p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杨洪亮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TW"/>
              </w:rPr>
              <w:t>教授</w:t>
            </w:r>
          </w:p>
          <w:p>
            <w:pPr>
              <w:widowControl/>
              <w:spacing w:after="0" w:line="48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白  洁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18:25-18:30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会议总结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关  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 xml:space="preserve"> 教授</w:t>
            </w:r>
          </w:p>
          <w:p>
            <w:pPr>
              <w:widowControl/>
              <w:spacing w:after="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李兰芳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TW"/>
              </w:rPr>
              <w:t>教授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jc w:val="both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注：实际日程以当日发生为准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支持明细：</w:t>
      </w:r>
    </w:p>
    <w:tbl>
      <w:tblPr>
        <w:tblStyle w:val="3"/>
        <w:tblW w:w="96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4775"/>
        <w:gridCol w:w="1087"/>
        <w:gridCol w:w="20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描述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专题会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会议专题会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8"/>
                <w:szCs w:val="28"/>
              </w:rPr>
              <w:t>/场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¥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会议主KV 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会议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主画面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添加企业LOGO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展位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会议统一安排线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展位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8"/>
                <w:szCs w:val="28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¥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会议海报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会议海报添加企业LOGO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right="24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其他支持形式：请联系主办方，以获得各项目的细节并确定具体费用和预算。</w:t>
            </w:r>
          </w:p>
        </w:tc>
      </w:tr>
    </w:tbl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付款方式：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户  名：北京中西医慢病防治促进会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开户行：中国农业银行股份有限公司北京航天桥支行</w:t>
      </w:r>
    </w:p>
    <w:p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账  号：</w:t>
      </w:r>
      <w:r>
        <w:rPr>
          <w:rFonts w:ascii="宋体" w:hAnsi="宋体" w:eastAsia="宋体" w:cs="宋体"/>
          <w:color w:val="auto"/>
          <w:sz w:val="28"/>
          <w:szCs w:val="28"/>
        </w:rPr>
        <w:t>11211201040006115</w:t>
      </w:r>
    </w:p>
    <w:p>
      <w:pPr>
        <w:ind w:firstLine="560"/>
        <w:rPr>
          <w:rFonts w:ascii="宋体" w:hAnsi="宋体" w:eastAsia="宋体"/>
          <w:color w:val="auto"/>
          <w:sz w:val="28"/>
          <w:szCs w:val="28"/>
        </w:rPr>
      </w:pPr>
    </w:p>
    <w:p>
      <w:pPr>
        <w:jc w:val="righ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北京中西医慢病防治促进会</w:t>
      </w:r>
    </w:p>
    <w:p>
      <w:pPr>
        <w:wordWrap w:val="0"/>
        <w:jc w:val="righ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2</w:t>
      </w:r>
      <w:r>
        <w:rPr>
          <w:rFonts w:ascii="宋体" w:hAnsi="宋体" w:eastAsia="宋体"/>
          <w:color w:val="auto"/>
          <w:sz w:val="28"/>
          <w:szCs w:val="28"/>
        </w:rPr>
        <w:t>02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8"/>
          <w:szCs w:val="28"/>
        </w:rPr>
        <w:t>年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8"/>
          <w:szCs w:val="28"/>
        </w:rPr>
        <w:t>月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0717034E"/>
    <w:rsid w:val="010613AE"/>
    <w:rsid w:val="0717034E"/>
    <w:rsid w:val="0BC47C2C"/>
    <w:rsid w:val="6102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2024-06-04T06:10:00Z</dcterms:created>
  <dc:creator>Administrator</dc:creator>
  <cp:lastModifiedBy>Administrator</cp:lastModifiedBy>
  <dcterms:modified xsi:type="dcterms:W3CDTF">2024-06-04T06:13:11Z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6058ECD86C214215A4FA16D8AF9E748A_11</vt:lpwstr>
  </property>
</Properties>
</file>