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2024“移路同行”器官移植学术研讨会</w:t>
      </w:r>
      <w:r>
        <w:rPr>
          <w:rFonts w:hint="eastAsia" w:ascii="宋体" w:hAnsi="宋体" w:eastAsia="宋体"/>
          <w:b/>
          <w:bCs/>
          <w:sz w:val="32"/>
          <w:szCs w:val="36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  <w:lang w:eastAsia="zh-CN"/>
        </w:rPr>
      </w:pPr>
      <w:bookmarkStart w:id="2" w:name="_GoBack"/>
      <w:bookmarkEnd w:id="2"/>
    </w:p>
    <w:p>
      <w:pPr>
        <w:pStyle w:val="6"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一、组织机构：</w:t>
      </w:r>
    </w:p>
    <w:p>
      <w:pPr>
        <w:pStyle w:val="6"/>
        <w:numPr>
          <w:ilvl w:val="0"/>
          <w:numId w:val="0"/>
        </w:numPr>
        <w:spacing w:line="360" w:lineRule="auto"/>
        <w:ind w:leftChars="20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主办单位：北京中西医慢病</w:t>
      </w:r>
      <w:r>
        <w:rPr>
          <w:rFonts w:hint="eastAsia" w:ascii="宋体" w:hAnsi="宋体" w:eastAsia="宋体"/>
          <w:sz w:val="24"/>
          <w:szCs w:val="24"/>
          <w:lang w:eastAsia="zh-CN"/>
        </w:rPr>
        <w:t>防治</w:t>
      </w:r>
      <w:r>
        <w:rPr>
          <w:rFonts w:hint="eastAsia" w:ascii="宋体" w:hAnsi="宋体" w:eastAsia="宋体"/>
          <w:sz w:val="24"/>
          <w:szCs w:val="24"/>
        </w:rPr>
        <w:t>促进会</w:t>
      </w:r>
    </w:p>
    <w:p>
      <w:pPr>
        <w:pStyle w:val="6"/>
        <w:spacing w:line="360" w:lineRule="auto"/>
        <w:ind w:firstLine="240" w:firstLineChars="1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协办单位：河北医科大学第三医院</w:t>
      </w:r>
    </w:p>
    <w:p>
      <w:pPr>
        <w:pStyle w:val="6"/>
        <w:numPr>
          <w:ilvl w:val="0"/>
          <w:numId w:val="0"/>
        </w:num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</w:rPr>
        <w:t>会议时间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2024年6月27日-6月28日</w:t>
      </w:r>
    </w:p>
    <w:p>
      <w:pPr>
        <w:pStyle w:val="6"/>
        <w:numPr>
          <w:ilvl w:val="0"/>
          <w:numId w:val="0"/>
        </w:num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会议地点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西柏坡红湾酒店</w:t>
      </w:r>
    </w:p>
    <w:p>
      <w:pPr>
        <w:pStyle w:val="6"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四、参会人员：</w:t>
      </w:r>
      <w:r>
        <w:rPr>
          <w:rFonts w:hint="eastAsia" w:ascii="宋体" w:hAnsi="宋体" w:eastAsia="宋体" w:cs="宋体"/>
          <w:sz w:val="24"/>
          <w:szCs w:val="24"/>
        </w:rPr>
        <w:t>各移植中心，相关科室临床医生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相关领域专家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276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五、</w:t>
      </w:r>
      <w:r>
        <w:rPr>
          <w:rFonts w:hint="eastAsia" w:ascii="宋体" w:hAnsi="宋体" w:eastAsia="宋体"/>
          <w:b/>
          <w:bCs/>
          <w:sz w:val="24"/>
          <w:szCs w:val="24"/>
        </w:rPr>
        <w:t>会议日程（拟）</w:t>
      </w:r>
    </w:p>
    <w:tbl>
      <w:tblPr>
        <w:tblStyle w:val="2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44"/>
        <w:gridCol w:w="1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2024年6月27日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09:00-19:00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全天报道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17:00-18:00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专题会议一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18:00-19:00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专题会议二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2024年6月28日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08:00-08:05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主席致辞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薛武军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08:05-08:10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全体嘉宾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08:10-08:40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《人体器官捐献和移植条例》专家解读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  骁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吕国悦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08:40-09:10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大数据环境下的医疗变化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  扬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09:10-09:20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09:20-09:50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肺移植技术新进展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陈静瑜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郭文治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09:50-10:20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器官移植术后肾损伤指南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杨家印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10:20-11:25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大咖论道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全体嘉宾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11:25-11:30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大会总结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门同义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6"/>
        <w:spacing w:line="276" w:lineRule="auto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（以后续通知为准）</w:t>
      </w:r>
    </w:p>
    <w:p>
      <w:pPr>
        <w:widowControl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六、</w:t>
      </w:r>
      <w:r>
        <w:rPr>
          <w:rFonts w:hint="eastAsia" w:ascii="宋体" w:hAnsi="宋体" w:eastAsia="宋体"/>
          <w:b/>
          <w:bCs/>
          <w:sz w:val="24"/>
          <w:szCs w:val="28"/>
        </w:rPr>
        <w:t>企业合作项目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1276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合作项目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合作费用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（单位：元）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合作说明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合作内容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签到背板展示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限2家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1.参与背板企业LOGO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2.背板统一由主办方制作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会议资料包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限1家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印制企业名称及LOGO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</w:t>
            </w:r>
            <w:r>
              <w:rPr>
                <w:rFonts w:ascii="宋体" w:hAnsi="宋体" w:eastAsia="宋体"/>
                <w:sz w:val="24"/>
                <w:szCs w:val="28"/>
              </w:rPr>
              <w:t>主办方负责资料包的购买、设计、制作，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合作企业提供公司名称及</w:t>
            </w:r>
            <w:r>
              <w:rPr>
                <w:rFonts w:ascii="宋体" w:hAnsi="宋体" w:eastAsia="宋体"/>
                <w:sz w:val="24"/>
                <w:szCs w:val="28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专题会议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限2家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.27日下午专题会议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.合作企业可以指定讲题1次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茶歇区展示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限2家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会场现场茶歇处可摆放企业推广展架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(</w:t>
            </w:r>
            <w:r>
              <w:rPr>
                <w:rFonts w:ascii="宋体" w:hAnsi="宋体" w:eastAsia="宋体"/>
                <w:sz w:val="24"/>
                <w:szCs w:val="28"/>
              </w:rPr>
              <w:t>每个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合作企业限</w:t>
            </w:r>
            <w:r>
              <w:rPr>
                <w:rFonts w:ascii="宋体" w:hAnsi="宋体" w:eastAsia="宋体"/>
                <w:sz w:val="24"/>
                <w:szCs w:val="28"/>
              </w:rPr>
              <w:t>1个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)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</w:t>
            </w:r>
            <w:r>
              <w:rPr>
                <w:rFonts w:ascii="宋体" w:hAnsi="宋体" w:eastAsia="宋体"/>
                <w:sz w:val="24"/>
                <w:szCs w:val="28"/>
              </w:rPr>
              <w:t>茶歇由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主办方</w:t>
            </w:r>
            <w:r>
              <w:rPr>
                <w:rFonts w:ascii="宋体" w:hAnsi="宋体" w:eastAsia="宋体"/>
                <w:sz w:val="24"/>
                <w:szCs w:val="28"/>
              </w:rPr>
              <w:t>统一提供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胸卡宣传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限1家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胸牌背面体现企业logo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主办方负责胸卡设计、制作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展位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限5家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1.提供一张IBM桌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2.可摆2个易拉宝（自行制作）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易拉宝展示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限5家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会议期间参与展示及宣传（每个合作企业限2个，自行制作）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会议资料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限2家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1.会议日程参与展示企业LOGO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2.会议资料包内可插入企业宣传单页1张（A4）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大会用水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限1家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印制企业宣传内容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合作企业按照主办方规定尺寸设计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，由主办方统一制作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房间问候卡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限1家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1.问候卡正面展示企业宣传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2.合作企业提供企业LOGO，由主办方统一制作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大会用笔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限1家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参与企业LOGO展示，主办方负责购买制作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笔记本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限1家</w:t>
            </w:r>
          </w:p>
        </w:tc>
        <w:tc>
          <w:tcPr>
            <w:tcW w:w="3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笔记本正面参与LOGO展示，主办方负责购买制作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以上支持内容最终解释权为主办方。</w:t>
            </w:r>
          </w:p>
        </w:tc>
      </w:tr>
    </w:tbl>
    <w:p>
      <w:pPr>
        <w:spacing w:line="276" w:lineRule="auto"/>
        <w:ind w:firstLine="480" w:firstLineChars="200"/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支持项目及支持费用，请于5月20日前确认并与活动组委会签订支持协议，先到先得。</w:t>
      </w:r>
    </w:p>
    <w:p>
      <w:pPr>
        <w:spacing w:line="276" w:lineRule="auto"/>
        <w:ind w:firstLine="480" w:firstLineChars="200"/>
        <w:jc w:val="left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七、</w:t>
      </w:r>
      <w:r>
        <w:rPr>
          <w:rFonts w:hint="eastAsia" w:ascii="宋体" w:hAnsi="宋体" w:eastAsia="宋体"/>
          <w:b/>
          <w:bCs/>
          <w:sz w:val="24"/>
          <w:szCs w:val="28"/>
        </w:rPr>
        <w:t>合作企业须知</w:t>
      </w: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：</w:t>
      </w:r>
    </w:p>
    <w:p>
      <w:pPr>
        <w:pStyle w:val="6"/>
        <w:numPr>
          <w:numId w:val="0"/>
        </w:numPr>
        <w:spacing w:line="360" w:lineRule="auto"/>
        <w:ind w:leftChars="0"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4"/>
          <w:szCs w:val="28"/>
        </w:rPr>
        <w:t>请仔细阅读支持项目，以便于我们能够及时准确的向您提供各项服务。</w:t>
      </w:r>
    </w:p>
    <w:p>
      <w:pPr>
        <w:pStyle w:val="6"/>
        <w:numPr>
          <w:numId w:val="0"/>
        </w:numPr>
        <w:spacing w:line="360" w:lineRule="auto"/>
        <w:ind w:leftChars="0"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4"/>
          <w:szCs w:val="28"/>
        </w:rPr>
        <w:t>本次大会支持公司支持方式以主支持商优先选择为基本原则。</w:t>
      </w:r>
    </w:p>
    <w:p>
      <w:pPr>
        <w:pStyle w:val="6"/>
        <w:numPr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3、</w:t>
      </w:r>
      <w:r>
        <w:rPr>
          <w:rFonts w:hint="eastAsia" w:ascii="宋体" w:hAnsi="宋体" w:eastAsia="宋体"/>
          <w:sz w:val="24"/>
          <w:szCs w:val="28"/>
        </w:rPr>
        <w:t>专题会议请于6月15日前提交会议讲题审核通过，注意不能以企业或产品名称冠名，讲座内容不能突出宣传产品，要突出学术性及公正性。</w:t>
      </w:r>
    </w:p>
    <w:p>
      <w:pPr>
        <w:pStyle w:val="6"/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八、</w:t>
      </w:r>
      <w:r>
        <w:rPr>
          <w:rFonts w:hint="eastAsia" w:ascii="宋体" w:hAnsi="宋体" w:eastAsia="宋体"/>
          <w:b/>
          <w:bCs/>
          <w:sz w:val="24"/>
          <w:szCs w:val="28"/>
        </w:rPr>
        <w:t>账户信息：</w:t>
      </w:r>
    </w:p>
    <w:p>
      <w:pPr>
        <w:pStyle w:val="6"/>
        <w:numPr>
          <w:numId w:val="0"/>
        </w:numPr>
        <w:spacing w:line="360" w:lineRule="auto"/>
        <w:ind w:leftChars="0"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账户名称：北京中西医慢病防治促进会</w:t>
      </w:r>
    </w:p>
    <w:p>
      <w:pPr>
        <w:pStyle w:val="6"/>
        <w:spacing w:line="360" w:lineRule="auto"/>
        <w:ind w:left="0" w:leftChars="0"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账    号：</w:t>
      </w:r>
      <w:r>
        <w:rPr>
          <w:rFonts w:ascii="宋体" w:hAnsi="宋体" w:eastAsia="宋体"/>
          <w:sz w:val="24"/>
          <w:szCs w:val="28"/>
        </w:rPr>
        <w:t>1121 1201 0400 06115</w:t>
      </w:r>
    </w:p>
    <w:p>
      <w:pPr>
        <w:pStyle w:val="6"/>
        <w:spacing w:line="360" w:lineRule="auto"/>
        <w:ind w:left="0" w:leftChars="0"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开户银行：中国农业银行股份有限公司北京航天桥支行</w:t>
      </w:r>
    </w:p>
    <w:p>
      <w:pPr>
        <w:pStyle w:val="6"/>
        <w:numPr>
          <w:numId w:val="0"/>
        </w:numPr>
        <w:spacing w:line="360" w:lineRule="auto"/>
        <w:ind w:leftChars="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九、</w:t>
      </w:r>
      <w:r>
        <w:rPr>
          <w:rFonts w:hint="eastAsia" w:ascii="宋体" w:hAnsi="宋体" w:eastAsia="宋体"/>
          <w:b/>
          <w:bCs/>
          <w:sz w:val="24"/>
          <w:szCs w:val="28"/>
        </w:rPr>
        <w:t>项目负责人：</w:t>
      </w:r>
    </w:p>
    <w:p>
      <w:pPr>
        <w:pStyle w:val="6"/>
        <w:spacing w:line="360" w:lineRule="auto"/>
        <w:ind w:left="0" w:leftChars="0" w:firstLine="480" w:firstLineChars="200"/>
        <w:jc w:val="left"/>
        <w:rPr>
          <w:rFonts w:hint="eastAsia" w:ascii="宋体" w:hAnsi="宋体" w:eastAsia="宋体"/>
          <w:sz w:val="24"/>
          <w:szCs w:val="28"/>
          <w:lang w:val="en-US" w:eastAsia="zh-CN"/>
        </w:rPr>
      </w:pPr>
      <w:bookmarkStart w:id="0" w:name="_Hlk166437162"/>
      <w:r>
        <w:rPr>
          <w:rFonts w:hint="eastAsia" w:ascii="宋体" w:hAnsi="宋体" w:eastAsia="宋体"/>
          <w:sz w:val="24"/>
          <w:szCs w:val="28"/>
        </w:rPr>
        <w:t>何老师</w:t>
      </w:r>
      <w:r>
        <w:rPr>
          <w:rFonts w:ascii="宋体" w:hAnsi="宋体" w:eastAsia="宋体"/>
          <w:sz w:val="24"/>
          <w:szCs w:val="28"/>
        </w:rPr>
        <w:t>15811302999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</w:t>
      </w:r>
    </w:p>
    <w:p>
      <w:pPr>
        <w:pStyle w:val="6"/>
        <w:spacing w:line="360" w:lineRule="auto"/>
        <w:ind w:left="0" w:leftChars="0"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邮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</w:t>
      </w:r>
      <w:r>
        <w:rPr>
          <w:rFonts w:ascii="宋体" w:hAnsi="宋体" w:eastAsia="宋体"/>
          <w:sz w:val="24"/>
          <w:szCs w:val="28"/>
        </w:rPr>
        <w:t>箱:mbfz010@163.com</w:t>
      </w:r>
    </w:p>
    <w:p>
      <w:pPr>
        <w:pStyle w:val="6"/>
        <w:spacing w:line="360" w:lineRule="auto"/>
        <w:jc w:val="left"/>
        <w:rPr>
          <w:rFonts w:ascii="宋体" w:hAnsi="宋体" w:eastAsia="宋体"/>
          <w:sz w:val="24"/>
          <w:szCs w:val="28"/>
        </w:rPr>
      </w:pPr>
    </w:p>
    <w:p>
      <w:pPr>
        <w:pStyle w:val="6"/>
        <w:spacing w:line="360" w:lineRule="auto"/>
        <w:jc w:val="left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8"/>
        <w:jc w:val="right"/>
        <w:rPr>
          <w:rFonts w:ascii="宋体" w:hAnsi="宋体" w:eastAsia="宋体"/>
          <w:sz w:val="24"/>
          <w:szCs w:val="28"/>
        </w:rPr>
      </w:pPr>
      <w:bookmarkStart w:id="1" w:name="_Hlk165226115"/>
      <w:r>
        <w:rPr>
          <w:rFonts w:hint="eastAsia" w:ascii="宋体" w:hAnsi="宋体" w:eastAsia="宋体"/>
          <w:sz w:val="24"/>
          <w:szCs w:val="28"/>
        </w:rPr>
        <w:t>北京中西医慢病促进会</w:t>
      </w:r>
    </w:p>
    <w:bookmarkEnd w:id="1"/>
    <w:p>
      <w:pPr>
        <w:spacing w:line="360" w:lineRule="auto"/>
        <w:ind w:firstLine="488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2024年5月</w:t>
      </w:r>
    </w:p>
    <w:p>
      <w:pPr>
        <w:pStyle w:val="6"/>
        <w:spacing w:line="360" w:lineRule="auto"/>
        <w:jc w:val="left"/>
        <w:rPr>
          <w:rFonts w:ascii="宋体" w:hAnsi="宋体" w:eastAsia="宋体"/>
          <w:sz w:val="24"/>
          <w:szCs w:val="28"/>
        </w:rPr>
      </w:pPr>
    </w:p>
    <w:bookmarkEnd w:id="0"/>
    <w:p>
      <w:pPr>
        <w:pStyle w:val="6"/>
        <w:spacing w:line="276" w:lineRule="auto"/>
        <w:jc w:val="left"/>
        <w:rPr>
          <w:rFonts w:ascii="宋体" w:hAnsi="宋体" w:eastAsia="宋体"/>
          <w:sz w:val="24"/>
          <w:szCs w:val="28"/>
        </w:rPr>
      </w:pPr>
    </w:p>
    <w:p>
      <w:pPr>
        <w:pStyle w:val="6"/>
        <w:spacing w:line="276" w:lineRule="auto"/>
        <w:jc w:val="left"/>
        <w:rPr>
          <w:rFonts w:ascii="宋体" w:hAnsi="宋体" w:eastAsia="宋体"/>
          <w:sz w:val="24"/>
          <w:szCs w:val="28"/>
        </w:rPr>
      </w:pPr>
    </w:p>
    <w:p>
      <w:pPr>
        <w:pStyle w:val="6"/>
        <w:spacing w:line="276" w:lineRule="auto"/>
        <w:jc w:val="left"/>
        <w:rPr>
          <w:rFonts w:ascii="宋体" w:hAnsi="宋体" w:eastAsia="宋体"/>
          <w:sz w:val="24"/>
          <w:szCs w:val="28"/>
        </w:rPr>
      </w:pPr>
    </w:p>
    <w:p>
      <w:pPr>
        <w:pStyle w:val="6"/>
        <w:spacing w:line="276" w:lineRule="auto"/>
        <w:jc w:val="left"/>
        <w:rPr>
          <w:rFonts w:ascii="宋体" w:hAnsi="宋体" w:eastAsia="宋体"/>
          <w:sz w:val="24"/>
          <w:szCs w:val="28"/>
        </w:rPr>
      </w:pPr>
    </w:p>
    <w:p>
      <w:pPr>
        <w:jc w:val="both"/>
        <w:rPr>
          <w:rFonts w:hint="default" w:ascii="宋体" w:hAnsi="宋体" w:eastAsia="宋体"/>
          <w:b/>
          <w:bCs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78C04A44"/>
    <w:rsid w:val="02F4124E"/>
    <w:rsid w:val="0B036CCF"/>
    <w:rsid w:val="4D8C1650"/>
    <w:rsid w:val="65744900"/>
    <w:rsid w:val="6EC407F2"/>
    <w:rsid w:val="78C0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2024-05-14T02:41:00Z</dcterms:created>
  <dc:creator>中国</dc:creator>
  <cp:lastModifiedBy>中国</cp:lastModifiedBy>
  <dcterms:modified xsi:type="dcterms:W3CDTF">2024-05-14T02:44:42Z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D42E96DC24414F078587AB1A44058456_11</vt:lpwstr>
  </property>
</Properties>
</file>