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附件：会议日程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姑苏儿童呼吸论坛暨儿童呼吸过敏性疾病进展学习班</w:t>
      </w:r>
    </w:p>
    <w:tbl>
      <w:tblPr>
        <w:tblStyle w:val="6"/>
        <w:tblW w:w="93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5921"/>
        <w:gridCol w:w="931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2023年8月25日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内容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讲者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08:00-08:30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开幕式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郝创利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第一单元 主题报告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08:30-09:00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新冠话题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钟南山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郝创利吕海涛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09:00-09:30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儿童哮喘白皮书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申昆玲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09:30-10:00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儿童呼吸道感染进展/儿童新冠问题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  权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10:00-10:30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让世界听到中国声音：中国过敏性鼻炎临床研究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  罗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10:30-10:40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10:40-10:50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茶歇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10:50-11:20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儿童嗜血综合征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王天有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刘济生夏正坤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11:20-11:50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特异性免疫治疗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程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雷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11:50-12:20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互联网时代哮喘管理模式的转变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林江涛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12:20-12:50</w:t>
            </w:r>
          </w:p>
        </w:tc>
        <w:tc>
          <w:tcPr>
            <w:tcW w:w="5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阿斯利康卫星会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12:50-13:20</w:t>
            </w:r>
          </w:p>
        </w:tc>
        <w:tc>
          <w:tcPr>
            <w:tcW w:w="5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阿斯利康卫星会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第二单元 支气管哮喘和慢咳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13:30-14:00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儿童哮喘的诊治进展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洪建国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张爱华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李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14:00-14:30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GINA2023解读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鲍一笑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14:30-15:00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儿童感染与过敏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刘瀚旻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15:00-15:30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儿童慢性咳嗽诊治进展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刘恩梅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15:30-15:40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15:40-15:50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茶歇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15:50-16:20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卫星会3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第三单元  婴幼儿喘息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16:20-16:50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合胞病毒感染的过去,现在和将来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郝创利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周浩泉季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16:50-17:20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婴幼儿喘息的诊断思路及对策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尚云晓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17:20-17:50</w:t>
            </w:r>
          </w:p>
        </w:tc>
        <w:tc>
          <w:tcPr>
            <w:tcW w:w="5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坏死性肺炎诊治进展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陆小霞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17:50-18:20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婴幼儿常见喘息性疾病的诊治现状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张晓波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18:20-18:30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2023年8月26日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第四单元 上下气道疾病&amp;过敏性疾病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08:00-08:30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宠物变态反应及进展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王良录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唐素萍陈正荣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08:30-09:00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儿童过敏性鼻炎的阶梯治疗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谷庆隆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09:00-09:30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烘烤鸡蛋过敏与耐受的研究进展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邵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洁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09:30-10:00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儿童过敏性哮喘精准治疗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向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莉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10:00-10:10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10:10-10:20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茶歇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第五单元 呼吸介入/支气管镜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10:20-10:50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儿科呼吸内镜与多学科协作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孟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晨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陈德晖孙惠泉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10:50-11:20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华文仿宋" w:hAnsi="华文仿宋" w:eastAsia="华文仿宋"/>
                <w:color w:val="000000"/>
                <w:sz w:val="22"/>
                <w:szCs w:val="22"/>
                <w:shd w:val="clear" w:color="auto" w:fill="FFFFFF"/>
              </w:rPr>
              <w:t>儿童气管镜治疗的并发症及处理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孟繁峥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11:20-11:50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支气管镜在重症肺炎诊治中的应用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焦安夏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11:50-12:20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儿童纤维支气管镜检查及气道介入治疗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钟礼立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12:20-12:10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12:10-12:40</w:t>
            </w:r>
          </w:p>
        </w:tc>
        <w:tc>
          <w:tcPr>
            <w:tcW w:w="5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卫星会4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12:40-13:10</w:t>
            </w:r>
          </w:p>
        </w:tc>
        <w:tc>
          <w:tcPr>
            <w:tcW w:w="5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卫星会5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第六单元 呼吸道感染与免疫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13:30-14:00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IEI临床研究进展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赵晓东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吴谨准朱灿红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14:00-14:30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婴幼儿喘息的控制与管理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陈志敏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14:30-15:00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儿童MPP肺栓塞、心脏栓塞诊治及预后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陈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星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15:00-15:30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肺炎支原体肺炎的肺外表现及远期并发症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严永东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15:30-15:40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茶歇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15:40-15:50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15:50-16:20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卫星会6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第七单元 中西医结合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16:20-16:50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儿童支气管扩张症诊断与治疗专家共识解读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罗征秀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吴洋意黄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16:50-17:20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从肺功能改变看呼吸道疑难重症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董晓艳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17:20-17:50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儿童多系统炎症综合症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殷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勇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17:50-18:20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微生态与儿童气道炎症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孙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新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18:30-18:30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2023年8月27日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第八单元 呼吸疑难重症及少见病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08:00-08:30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《中国儿童囊性纤维化诊断与治疗专家共识》解读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徐保平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刘长山程宝金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08:30-09:00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儿科呼吸系统疑难疾病诊断与治疗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符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州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09:00-09:30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弥漫性肺泡出血的诊治进展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赵顺英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09:30-10:00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儿童百日咳诊断与治疗问题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郑跃杰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10:00-10:10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10:10-10:20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茶歇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第九单元 间质性疾病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10:20-10:50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关注少见病与慢性咳嗽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陈慧中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蒋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敏范丽萍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10:50-11:20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婴幼儿特有ILD治疗的再认识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农光民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11:20-11:50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儿童累及肺部血管炎的影像识别之艰难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彭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芸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11:50-12:00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12:00-12:30</w:t>
            </w:r>
          </w:p>
        </w:tc>
        <w:tc>
          <w:tcPr>
            <w:tcW w:w="5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卫星会7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第十单元 呼吸辅助检测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13:30-14:00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过敏原组分检测在过敏性疾病中的作用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孙宝清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艾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涛杨晓蕴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14:00-14:30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过敏原组分诊断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张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皓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14:30-15:00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儿童结缔组织病相关性肺疾病的影像表现和分析思路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袁新宇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15:00-15:30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新冠肺炎疫情下儿童呼吸道感染病毒病原学的变迁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王宇清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15:30-15:40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15:40-15:50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茶歇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第十一单元 呼吸重症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15:50-16:20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呼吸与危重症医学结合发展的一点思考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付红敏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卢红艳武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16:20-16:50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认识儿童过敏性肺炎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唐兰芳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16:50-17:20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儿童重症腺病毒肺炎的早期识别和诊治进展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卢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根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17:20-17:50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儿童肺泡蛋白沉积症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田 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曼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17:50-18:00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讨论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18:00-18:10</w:t>
            </w:r>
          </w:p>
        </w:tc>
        <w:tc>
          <w:tcPr>
            <w:tcW w:w="5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闭幕式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王宇清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仿宋" w:hAnsi="仿宋" w:eastAsia="仿宋" w:cs="方正公文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（以上为初拟安排，请以实际发生为准）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7BE0A3-D300-43B0-AEB3-2CF5B9C319A3}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微软雅黑"/>
    <w:panose1 w:val="020B0604020202020204"/>
    <w:charset w:val="86"/>
    <w:family w:val="auto"/>
    <w:pitch w:val="default"/>
    <w:sig w:usb0="00000000" w:usb1="00000000" w:usb2="00000016" w:usb3="00000000" w:csb0="00040001" w:csb1="00000000"/>
    <w:embedRegular r:id="rId2" w:fontKey="{42AB976F-1126-4480-86E7-7B95B9CF4D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6B0504-7DFB-4116-B533-C1B9EC4E85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DBAB7D3-C2B7-433B-8E6A-AB9319C277BB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华文中宋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NDEyZmM5M2RmYTYzNmEyNzVjODczMjE5MjFlNGEifQ=="/>
  </w:docVars>
  <w:rsids>
    <w:rsidRoot w:val="005171EE"/>
    <w:rsid w:val="00023207"/>
    <w:rsid w:val="00065D5F"/>
    <w:rsid w:val="000977BE"/>
    <w:rsid w:val="000A7245"/>
    <w:rsid w:val="000C1EBE"/>
    <w:rsid w:val="00122A91"/>
    <w:rsid w:val="00146B43"/>
    <w:rsid w:val="001856A8"/>
    <w:rsid w:val="001D6EA8"/>
    <w:rsid w:val="001E406B"/>
    <w:rsid w:val="00250A44"/>
    <w:rsid w:val="0025656D"/>
    <w:rsid w:val="00286B3A"/>
    <w:rsid w:val="00290EB9"/>
    <w:rsid w:val="00292A4B"/>
    <w:rsid w:val="002A1606"/>
    <w:rsid w:val="002B79AD"/>
    <w:rsid w:val="002C07BF"/>
    <w:rsid w:val="002C3A0E"/>
    <w:rsid w:val="002D0E03"/>
    <w:rsid w:val="002D1B13"/>
    <w:rsid w:val="002F4104"/>
    <w:rsid w:val="002F558D"/>
    <w:rsid w:val="002F6B68"/>
    <w:rsid w:val="003018F7"/>
    <w:rsid w:val="00303AB1"/>
    <w:rsid w:val="00306A9C"/>
    <w:rsid w:val="00327C5D"/>
    <w:rsid w:val="00347A5E"/>
    <w:rsid w:val="003534B2"/>
    <w:rsid w:val="0037553F"/>
    <w:rsid w:val="00376DCB"/>
    <w:rsid w:val="003977F3"/>
    <w:rsid w:val="003C1B39"/>
    <w:rsid w:val="003C2EE1"/>
    <w:rsid w:val="003D2316"/>
    <w:rsid w:val="0040666D"/>
    <w:rsid w:val="00455028"/>
    <w:rsid w:val="004B1C5F"/>
    <w:rsid w:val="004B4492"/>
    <w:rsid w:val="004D054B"/>
    <w:rsid w:val="004F1097"/>
    <w:rsid w:val="005049B3"/>
    <w:rsid w:val="005124B7"/>
    <w:rsid w:val="005171EE"/>
    <w:rsid w:val="00522BE5"/>
    <w:rsid w:val="00545A36"/>
    <w:rsid w:val="0055619F"/>
    <w:rsid w:val="00567DCB"/>
    <w:rsid w:val="005B4FD6"/>
    <w:rsid w:val="0060604D"/>
    <w:rsid w:val="00690B17"/>
    <w:rsid w:val="006959B9"/>
    <w:rsid w:val="006A6418"/>
    <w:rsid w:val="006C651D"/>
    <w:rsid w:val="006D27BF"/>
    <w:rsid w:val="006E2BD4"/>
    <w:rsid w:val="006F341B"/>
    <w:rsid w:val="00725589"/>
    <w:rsid w:val="007365F0"/>
    <w:rsid w:val="00780108"/>
    <w:rsid w:val="00784704"/>
    <w:rsid w:val="007B0326"/>
    <w:rsid w:val="007B31C6"/>
    <w:rsid w:val="007E390D"/>
    <w:rsid w:val="00817650"/>
    <w:rsid w:val="0082634A"/>
    <w:rsid w:val="008575EA"/>
    <w:rsid w:val="0087319A"/>
    <w:rsid w:val="008C05A7"/>
    <w:rsid w:val="008C2FCE"/>
    <w:rsid w:val="00926C1F"/>
    <w:rsid w:val="009373B9"/>
    <w:rsid w:val="00937694"/>
    <w:rsid w:val="00952C12"/>
    <w:rsid w:val="00973E3B"/>
    <w:rsid w:val="009E26C0"/>
    <w:rsid w:val="009E7E9A"/>
    <w:rsid w:val="00A046F2"/>
    <w:rsid w:val="00A2759A"/>
    <w:rsid w:val="00A27902"/>
    <w:rsid w:val="00A412DF"/>
    <w:rsid w:val="00A60135"/>
    <w:rsid w:val="00A61084"/>
    <w:rsid w:val="00A62740"/>
    <w:rsid w:val="00A97446"/>
    <w:rsid w:val="00A97E69"/>
    <w:rsid w:val="00B233B2"/>
    <w:rsid w:val="00B270D2"/>
    <w:rsid w:val="00B35F88"/>
    <w:rsid w:val="00B7287B"/>
    <w:rsid w:val="00B7685C"/>
    <w:rsid w:val="00B80EB3"/>
    <w:rsid w:val="00B84B0A"/>
    <w:rsid w:val="00BC1BF1"/>
    <w:rsid w:val="00BC49B0"/>
    <w:rsid w:val="00BD60D0"/>
    <w:rsid w:val="00C1530E"/>
    <w:rsid w:val="00C34F99"/>
    <w:rsid w:val="00C56EB1"/>
    <w:rsid w:val="00C858B1"/>
    <w:rsid w:val="00CB5C93"/>
    <w:rsid w:val="00CC04CC"/>
    <w:rsid w:val="00CC6237"/>
    <w:rsid w:val="00CF5E0D"/>
    <w:rsid w:val="00D03834"/>
    <w:rsid w:val="00D22586"/>
    <w:rsid w:val="00D373D0"/>
    <w:rsid w:val="00D47AE2"/>
    <w:rsid w:val="00D67E5D"/>
    <w:rsid w:val="00D800C2"/>
    <w:rsid w:val="00D918BD"/>
    <w:rsid w:val="00D91B1E"/>
    <w:rsid w:val="00DB0937"/>
    <w:rsid w:val="00DC3851"/>
    <w:rsid w:val="00DD678B"/>
    <w:rsid w:val="00DE76E9"/>
    <w:rsid w:val="00DF1DDE"/>
    <w:rsid w:val="00E14026"/>
    <w:rsid w:val="00E71C58"/>
    <w:rsid w:val="00E7475D"/>
    <w:rsid w:val="00E91A8E"/>
    <w:rsid w:val="00EC1565"/>
    <w:rsid w:val="00EE4276"/>
    <w:rsid w:val="00EE65D5"/>
    <w:rsid w:val="00EF78C8"/>
    <w:rsid w:val="00F22934"/>
    <w:rsid w:val="00F42174"/>
    <w:rsid w:val="00F50ACC"/>
    <w:rsid w:val="00F62433"/>
    <w:rsid w:val="00F62623"/>
    <w:rsid w:val="00F749C7"/>
    <w:rsid w:val="00F762A6"/>
    <w:rsid w:val="00F762D6"/>
    <w:rsid w:val="00F87BB7"/>
    <w:rsid w:val="00FB1DD9"/>
    <w:rsid w:val="00FE7BF0"/>
    <w:rsid w:val="28F01201"/>
    <w:rsid w:val="38A407D8"/>
    <w:rsid w:val="4F6C798B"/>
    <w:rsid w:val="5D8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8"/>
    <w:link w:val="2"/>
    <w:qFormat/>
    <w:uiPriority w:val="99"/>
  </w:style>
  <w:style w:type="character" w:customStyle="1" w:styleId="17">
    <w:name w:val="批注主题 字符"/>
    <w:basedOn w:val="16"/>
    <w:link w:val="5"/>
    <w:semiHidden/>
    <w:qFormat/>
    <w:uiPriority w:val="99"/>
    <w:rPr>
      <w:b/>
      <w:bCs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493</Words>
  <Characters>2813</Characters>
  <Lines>23</Lines>
  <Paragraphs>6</Paragraphs>
  <TotalTime>36</TotalTime>
  <ScaleCrop>false</ScaleCrop>
  <LinksUpToDate>false</LinksUpToDate>
  <CharactersWithSpaces>3300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2023-03-22T09:26:00Z</dcterms:created>
  <dc:creator>Daisy</dc:creator>
  <cp:lastModifiedBy>柳笛</cp:lastModifiedBy>
  <dcterms:modified xsi:type="dcterms:W3CDTF">2023-07-20T05:48:38Z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7BCF561A7CA54EDBA45C66247AD5DEE8_13</vt:lpwstr>
  </property>
</Properties>
</file>