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附件：</w:t>
      </w: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多发性骨髓瘤诊疗新进展学术交流会日程</w:t>
      </w: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</w:p>
    <w:p>
      <w:pPr>
        <w:numPr>
          <w:ilvl w:val="0"/>
          <w:numId w:val="0"/>
        </w:numPr>
        <w:ind w:firstLine="562" w:firstLineChars="200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一、会议名称：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多发性骨髓瘤诊疗新进展学术交流会</w:t>
      </w:r>
    </w:p>
    <w:p>
      <w:pPr>
        <w:numPr>
          <w:ilvl w:val="0"/>
          <w:numId w:val="0"/>
        </w:numPr>
        <w:ind w:firstLine="562" w:firstLineChars="200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二、会议时间：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2023年6月16日</w:t>
      </w:r>
    </w:p>
    <w:p>
      <w:pPr>
        <w:numPr>
          <w:ilvl w:val="0"/>
          <w:numId w:val="0"/>
        </w:numPr>
        <w:ind w:firstLine="562" w:firstLineChars="200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三、会议地点：</w:t>
      </w:r>
      <w:r>
        <w:rPr>
          <w:rFonts w:hint="eastAsia" w:ascii="宋体" w:hAnsi="宋体" w:eastAsia="宋体" w:cs="宋体"/>
          <w:spacing w:val="-10"/>
          <w:sz w:val="28"/>
          <w:szCs w:val="28"/>
        </w:rPr>
        <w:t>新疆自治区人民医院</w:t>
      </w:r>
    </w:p>
    <w:p>
      <w:pPr>
        <w:numPr>
          <w:ilvl w:val="0"/>
          <w:numId w:val="0"/>
        </w:numPr>
        <w:ind w:firstLine="522" w:firstLineChars="200"/>
        <w:rPr>
          <w:rFonts w:hint="eastAsia" w:ascii="宋体" w:hAnsi="宋体" w:eastAsia="宋体" w:cs="宋体"/>
          <w:spacing w:val="-1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pacing w:val="-10"/>
          <w:sz w:val="28"/>
          <w:szCs w:val="28"/>
          <w:lang w:eastAsia="zh-CN"/>
        </w:rPr>
        <w:t>四、会议形式：</w:t>
      </w:r>
      <w:r>
        <w:rPr>
          <w:rFonts w:hint="eastAsia" w:ascii="宋体" w:hAnsi="宋体" w:eastAsia="宋体" w:cs="宋体"/>
          <w:spacing w:val="-10"/>
          <w:sz w:val="28"/>
          <w:szCs w:val="28"/>
          <w:lang w:eastAsia="zh-CN"/>
        </w:rPr>
        <w:t>线上</w:t>
      </w:r>
      <w:r>
        <w:rPr>
          <w:rFonts w:hint="eastAsia" w:ascii="宋体" w:hAnsi="宋体" w:eastAsia="宋体" w:cs="宋体"/>
          <w:spacing w:val="-10"/>
          <w:sz w:val="28"/>
          <w:szCs w:val="28"/>
          <w:lang w:val="en-US" w:eastAsia="zh-CN"/>
        </w:rPr>
        <w:t>+</w:t>
      </w:r>
      <w:r>
        <w:rPr>
          <w:rFonts w:hint="eastAsia" w:ascii="宋体" w:hAnsi="宋体" w:eastAsia="宋体" w:cs="宋体"/>
          <w:spacing w:val="-10"/>
          <w:sz w:val="28"/>
          <w:szCs w:val="28"/>
          <w:lang w:eastAsia="zh-CN"/>
        </w:rPr>
        <w:t>线下</w:t>
      </w:r>
    </w:p>
    <w:p>
      <w:pPr>
        <w:numPr>
          <w:ilvl w:val="0"/>
          <w:numId w:val="0"/>
        </w:numPr>
        <w:ind w:firstLine="522" w:firstLineChars="200"/>
        <w:rPr>
          <w:rFonts w:hint="eastAsia" w:ascii="宋体" w:hAnsi="宋体" w:eastAsia="宋体" w:cs="宋体"/>
          <w:b/>
          <w:bCs/>
          <w:spacing w:val="-1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pacing w:val="-10"/>
          <w:sz w:val="28"/>
          <w:szCs w:val="28"/>
          <w:lang w:eastAsia="zh-CN"/>
        </w:rPr>
        <w:t>五、会议日程：</w:t>
      </w:r>
    </w:p>
    <w:tbl>
      <w:tblPr>
        <w:tblStyle w:val="3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1"/>
        <w:gridCol w:w="2131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vertAlign w:val="baseline"/>
                <w:lang w:eastAsia="zh-CN"/>
              </w:rPr>
              <w:t>时间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vertAlign w:val="baseline"/>
                <w:lang w:eastAsia="zh-CN"/>
              </w:rPr>
              <w:t>议题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vertAlign w:val="baseline"/>
                <w:lang w:eastAsia="zh-CN"/>
              </w:rPr>
              <w:t>主席/讲者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vertAlign w:val="baseline"/>
                <w:lang w:eastAsia="zh-CN"/>
              </w:rPr>
              <w:t>主持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vertAlign w:val="baseline"/>
                <w:lang w:eastAsia="zh-CN"/>
              </w:rPr>
              <w:t>19:00-19:10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vertAlign w:val="baseline"/>
                <w:lang w:eastAsia="zh-CN"/>
              </w:rPr>
              <w:t>开场致辞</w:t>
            </w:r>
          </w:p>
        </w:tc>
        <w:tc>
          <w:tcPr>
            <w:tcW w:w="42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vertAlign w:val="baseline"/>
                <w:lang w:eastAsia="zh-CN"/>
              </w:rPr>
              <w:t>李燕  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vertAlign w:val="baseline"/>
                <w:lang w:eastAsia="zh-CN"/>
              </w:rPr>
              <w:t>19:10-19:40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vertAlign w:val="baseline"/>
                <w:lang w:eastAsia="zh-CN"/>
              </w:rPr>
              <w:t>不适合移植NDMM治疗进展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vertAlign w:val="baseline"/>
                <w:lang w:eastAsia="zh-CN"/>
              </w:rPr>
              <w:t>李健 教授</w:t>
            </w:r>
          </w:p>
        </w:tc>
        <w:tc>
          <w:tcPr>
            <w:tcW w:w="21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vertAlign w:val="baseline"/>
                <w:lang w:eastAsia="zh-CN"/>
              </w:rPr>
              <w:t>李燕  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vertAlign w:val="baseline"/>
                <w:lang w:eastAsia="zh-CN"/>
              </w:rPr>
              <w:t>19:40-19:50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vertAlign w:val="baseline"/>
                <w:lang w:eastAsia="zh-CN"/>
              </w:rPr>
              <w:t>讨论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vertAlign w:val="baseline"/>
                <w:lang w:eastAsia="zh-CN"/>
              </w:rPr>
              <w:t>闻淑娟  教授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vertAlign w:val="baseline"/>
                <w:lang w:eastAsia="zh-CN"/>
              </w:rPr>
              <w:t>安利  教授</w:t>
            </w:r>
          </w:p>
        </w:tc>
        <w:tc>
          <w:tcPr>
            <w:tcW w:w="21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vertAlign w:val="baseline"/>
                <w:lang w:eastAsia="zh-CN"/>
              </w:rPr>
              <w:t>19:50-20:20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vertAlign w:val="baseline"/>
                <w:lang w:val="en-US" w:eastAsia="zh-CN"/>
              </w:rPr>
              <w:t>CD38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vertAlign w:val="baseline"/>
                <w:lang w:eastAsia="zh-CN"/>
              </w:rPr>
              <w:t>单抗治疗FRMM的真实世界数据分享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vertAlign w:val="baseline"/>
                <w:lang w:eastAsia="zh-CN"/>
              </w:rPr>
              <w:t>周辉 教授</w:t>
            </w:r>
          </w:p>
        </w:tc>
        <w:tc>
          <w:tcPr>
            <w:tcW w:w="21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vertAlign w:val="baseline"/>
                <w:lang w:eastAsia="zh-CN"/>
              </w:rPr>
              <w:t>20:20-20:30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vertAlign w:val="baseline"/>
                <w:lang w:eastAsia="zh-CN"/>
              </w:rPr>
              <w:t>讨论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vertAlign w:val="baseline"/>
                <w:lang w:eastAsia="zh-CN"/>
              </w:rPr>
              <w:t>魏永强 教授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vertAlign w:val="baseline"/>
                <w:lang w:eastAsia="zh-CN"/>
              </w:rPr>
              <w:t>胡欣 教授</w:t>
            </w:r>
          </w:p>
        </w:tc>
        <w:tc>
          <w:tcPr>
            <w:tcW w:w="21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vertAlign w:val="baseline"/>
                <w:lang w:eastAsia="zh-CN"/>
              </w:rPr>
              <w:t>20:30-20:40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vertAlign w:val="baseline"/>
                <w:lang w:eastAsia="zh-CN"/>
              </w:rPr>
              <w:t>会议总结</w:t>
            </w:r>
          </w:p>
        </w:tc>
        <w:tc>
          <w:tcPr>
            <w:tcW w:w="42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vertAlign w:val="baseline"/>
                <w:lang w:eastAsia="zh-CN"/>
              </w:rPr>
              <w:t>李燕  教授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eastAsia="zh-CN"/>
        </w:rPr>
        <w:t>*初步会议日程，如有变更后续通知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2"/>
          <w:szCs w:val="22"/>
          <w:lang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546" w:firstLineChars="200"/>
        <w:textAlignment w:val="baseline"/>
        <w:outlineLvl w:val="0"/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pacing w:val="-4"/>
          <w:sz w:val="28"/>
          <w:szCs w:val="28"/>
          <w:lang w:val="en-US" w:eastAsia="zh-CN"/>
        </w:rPr>
        <w:t>六、合作内容：</w:t>
      </w:r>
    </w:p>
    <w:tbl>
      <w:tblPr>
        <w:tblStyle w:val="2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32"/>
        <w:gridCol w:w="4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29" w:type="dxa"/>
            <w:shd w:val="clear" w:color="auto" w:fill="auto"/>
            <w:vAlign w:val="top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Hans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Hans"/>
              </w:rPr>
              <w:t>项目</w:t>
            </w:r>
          </w:p>
        </w:tc>
        <w:tc>
          <w:tcPr>
            <w:tcW w:w="4287" w:type="dxa"/>
            <w:shd w:val="clear" w:color="auto" w:fill="auto"/>
            <w:vAlign w:val="top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Hans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Hans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29" w:type="dxa"/>
            <w:shd w:val="clear" w:color="auto" w:fill="auto"/>
            <w:vAlign w:val="top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Hans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Hans"/>
              </w:rPr>
              <w:t>会议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海报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Hans"/>
              </w:rPr>
              <w:t>企业logo展示</w:t>
            </w:r>
          </w:p>
        </w:tc>
        <w:tc>
          <w:tcPr>
            <w:tcW w:w="4287" w:type="dxa"/>
            <w:shd w:val="clear" w:color="auto" w:fill="auto"/>
            <w:vAlign w:val="top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Hans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0000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Hans"/>
              </w:rPr>
              <w:t>元/场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29" w:type="dxa"/>
            <w:shd w:val="clear" w:color="auto" w:fill="auto"/>
            <w:vAlign w:val="top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直播间底图logo展示</w:t>
            </w:r>
          </w:p>
        </w:tc>
        <w:tc>
          <w:tcPr>
            <w:tcW w:w="4287" w:type="dxa"/>
            <w:shd w:val="clear" w:color="auto" w:fill="auto"/>
            <w:vAlign w:val="top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Hans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0000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Hans"/>
              </w:rPr>
              <w:t>元/场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29" w:type="dxa"/>
            <w:shd w:val="clear" w:color="auto" w:fill="auto"/>
            <w:vAlign w:val="top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Hans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Hans"/>
              </w:rPr>
              <w:t>卫星会</w:t>
            </w:r>
          </w:p>
        </w:tc>
        <w:tc>
          <w:tcPr>
            <w:tcW w:w="4287" w:type="dxa"/>
            <w:shd w:val="clear" w:color="auto" w:fill="auto"/>
            <w:vAlign w:val="top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Hans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0000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Hans"/>
              </w:rPr>
              <w:t>元/场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29" w:type="dxa"/>
            <w:shd w:val="clear" w:color="auto" w:fill="auto"/>
            <w:vAlign w:val="top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Hans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线上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Hans"/>
              </w:rPr>
              <w:t>展位</w:t>
            </w:r>
          </w:p>
        </w:tc>
        <w:tc>
          <w:tcPr>
            <w:tcW w:w="4287" w:type="dxa"/>
            <w:shd w:val="clear" w:color="auto" w:fill="auto"/>
            <w:vAlign w:val="top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35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000元/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4229" w:type="dxa"/>
            <w:shd w:val="clear" w:color="auto" w:fill="auto"/>
            <w:vAlign w:val="top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会前播放企业宣传视频</w:t>
            </w:r>
          </w:p>
        </w:tc>
        <w:tc>
          <w:tcPr>
            <w:tcW w:w="4287" w:type="dxa"/>
            <w:shd w:val="clear" w:color="auto" w:fill="auto"/>
            <w:vAlign w:val="top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0000元</w:t>
            </w:r>
          </w:p>
        </w:tc>
      </w:tr>
    </w:tbl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firstLine="562" w:firstLineChars="200"/>
        <w:textAlignment w:val="baseline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firstLine="562" w:firstLineChars="200"/>
        <w:textAlignment w:val="baseline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七、银行信息：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开户名： 北京中西医慢病防治促进会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开户行： 中国农业银行股份有限公司北京航天桥支行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账  号： 11211201040006115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联系人：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栗老师 17812511415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bookmarkStart w:id="0" w:name="_GoBack"/>
      <w:bookmarkEnd w:id="0"/>
    </w:p>
    <w:p>
      <w:pPr>
        <w:numPr>
          <w:ilvl w:val="0"/>
          <w:numId w:val="0"/>
        </w:numPr>
        <w:ind w:firstLine="560" w:firstLineChars="200"/>
        <w:jc w:val="right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北京中西医慢病防治促进会</w:t>
      </w:r>
    </w:p>
    <w:p>
      <w:pPr>
        <w:numPr>
          <w:ilvl w:val="0"/>
          <w:numId w:val="0"/>
        </w:numPr>
        <w:ind w:firstLine="560" w:firstLineChars="200"/>
        <w:jc w:val="right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二〇二三年六月五日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firstLine="522" w:firstLineChars="200"/>
        <w:rPr>
          <w:rFonts w:hint="eastAsia" w:ascii="宋体" w:hAnsi="宋体" w:eastAsia="宋体" w:cs="宋体"/>
          <w:b/>
          <w:bCs/>
          <w:spacing w:val="-10"/>
          <w:sz w:val="28"/>
          <w:szCs w:val="28"/>
          <w:lang w:eastAsia="zh-CN"/>
        </w:rPr>
      </w:pPr>
    </w:p>
    <w:p>
      <w:pPr>
        <w:jc w:val="both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5Y2ViMjhkNGQ2MDNmMmFiMjA5ZTgzZGMxZDQzMmIifQ=="/>
  </w:docVars>
  <w:rsids>
    <w:rsidRoot w:val="78922752"/>
    <w:rsid w:val="39763A64"/>
    <w:rsid w:val="5C510B34"/>
    <w:rsid w:val="6A1567FD"/>
    <w:rsid w:val="78922752"/>
    <w:rsid w:val="7C70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202</Words>
  <Characters>275</Characters>
  <Lines>0</Lines>
  <Paragraphs>0</Paragraphs>
  <TotalTime>0</TotalTime>
  <ScaleCrop>false</ScaleCrop>
  <LinksUpToDate>false</LinksUpToDate>
  <CharactersWithSpaces>289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2023-06-05T03:53:00Z</dcterms:created>
  <dc:creator>农夫山前必有田</dc:creator>
  <cp:lastModifiedBy>农夫山前必有田</cp:lastModifiedBy>
  <dcterms:modified xsi:type="dcterms:W3CDTF">2023-06-05T03:55:23Z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88F059F78A8C4B6A917D6FDF32E11071_11</vt:lpwstr>
  </property>
</Properties>
</file>