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44"/>
          <w:szCs w:val="44"/>
        </w:rPr>
      </w:pPr>
      <w:r>
        <w:rPr>
          <w:color w:val="auto"/>
          <w:sz w:val="44"/>
        </w:rPr>
        <w:t>2021年度工作报告书</w:t>
      </w:r>
    </w:p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color w:val="000000"/>
        </w:rPr>
      </w:pPr>
      <w:r>
        <w:drawing>
          <wp:inline distT="0" distB="0" distL="114300" distR="114300">
            <wp:extent cx="5272405" cy="23901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年检目录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Cs w:val="21"/>
        </w:rPr>
        <w:t>一、</w:t>
      </w:r>
      <w:r>
        <w:rPr>
          <w:rFonts w:hint="eastAsia" w:ascii="宋体" w:hAnsi="宋体"/>
          <w:color w:val="000000"/>
          <w:sz w:val="22"/>
          <w:szCs w:val="22"/>
        </w:rPr>
        <w:t>基本信息</w:t>
      </w:r>
      <w:bookmarkStart w:id="2" w:name="_GoBack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二、内部建设情况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三、接受监督管理情况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四、财务会计报告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五、总结和计划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六、其他需要说明的情况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七、监事会意见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八、业务主管单位审查意见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九、登记管理机关审查意见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年报目录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一、内部治理情况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二、分支机构、实体机构情况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三、本年度收入情况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四、业务活动情况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五、人力资源情况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六、党建活动情况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七、国际交流与合作情况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Cs w:val="21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Cs w:val="21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auto"/>
        <w:rPr>
          <w:rFonts w:ascii="宋体" w:hAnsi="宋体"/>
          <w:color w:val="000000"/>
          <w:szCs w:val="21"/>
        </w:rPr>
      </w:pPr>
    </w:p>
    <w:p>
      <w:pPr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一、基本信息</w:t>
      </w:r>
    </w:p>
    <w:p>
      <w:pPr>
        <w:rPr>
          <w:b/>
          <w:sz w:val="24"/>
          <w:szCs w:val="24"/>
        </w:rPr>
      </w:pPr>
    </w:p>
    <w:tbl>
      <w:tblPr>
        <w:tblStyle w:val="4"/>
        <w:tblW w:w="10102" w:type="dxa"/>
        <w:tblInd w:w="-8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3"/>
        <w:gridCol w:w="1125"/>
        <w:gridCol w:w="1795"/>
        <w:gridCol w:w="110"/>
        <w:gridCol w:w="788"/>
        <w:gridCol w:w="1055"/>
        <w:gridCol w:w="1071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848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北京中西医慢病防治促进会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</w:tc>
        <w:tc>
          <w:tcPr>
            <w:tcW w:w="8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无(中关村)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8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开展慢性病防治技术的研发；学术交流；技术成果转化；专业技术培训咨询会展；出版编辑内部刊物；政府委托事项；国际交流合作。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性质类别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联合性</w:t>
            </w:r>
          </w:p>
        </w:tc>
        <w:tc>
          <w:tcPr>
            <w:tcW w:w="4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卫生文化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统一代码</w:t>
            </w:r>
          </w:p>
        </w:tc>
        <w:tc>
          <w:tcPr>
            <w:tcW w:w="8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511100003354687999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2015-03-24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30万元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何青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1969-10-15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社团职务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副理事长(副会长、副主席)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13911699995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88588278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    所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北京市海淀区北洼路45号百花文化产业园C座（北楼）101-1005室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住所类型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是否合署办公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〇是⊙否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网站地址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www.ccpp010.org.cn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88588278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jzyx010@163.com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　　员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单位会员数量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个人会员数量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举办刊物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公开发行的刊物种类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内部资料性刊物种类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是否具有免税资格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⊙是〇否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免税金额（元）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19052298.10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法定代表人信息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何青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1969-10-15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13911699995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任职日期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（原）工作单位及职务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NJ_FLSZ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任职日期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（会长）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晏军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1968-02-12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18345598626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任职日期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2021-01-01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（原）工作单位及职务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秘书长信息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1973-03-29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18515558666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任职日期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2021-01-01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（原）工作单位及职务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北京伯华龙友医学科技中心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产生方式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选举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是否专职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〇是⊙否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理事会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理事数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25人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常务理事数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岁以上负责人数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现职公务员兼职负责人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省部级及以上（）人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厅局级（0）人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县处级（0）人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退（离）休领导干部担任负责人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省部级及以上（0）人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厅局级（）人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县处级（0）人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61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退（离）休领导干部担任理事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省部级及以上（0）人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厅局级（0）人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县处级（0）人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60" w:lineRule="exact"/>
        <w:ind w:left="417" w:right="-867" w:rightChars="-413"/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二、内部建设情况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Chars="-428" w:hanging="899" w:hangingChars="373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ab/>
      </w:r>
      <w:r>
        <w:rPr>
          <w:rFonts w:hint="eastAsia" w:ascii="宋体" w:hAnsi="宋体"/>
          <w:b/>
          <w:color w:val="000000"/>
          <w:sz w:val="24"/>
        </w:rPr>
        <w:t>（一）本年度会议及换届情况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14"/>
        <w:gridCol w:w="572"/>
        <w:gridCol w:w="2388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</w:trPr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最高权力机构：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□会员大会☑会员代表大会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是否设立常务理事会：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□是☑否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464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章程规定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换届或会议情况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464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会员（代表）大会每届（5）年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最近一次换届大会时间为（2020-12-21）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464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最近一次会员（代表）大会时间为（2021-12-23）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464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本年度召开理事会（2）次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464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本年度召开常务理事会（0）次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-1" w:leftChars="-480" w:hanging="1007" w:hangingChars="418"/>
        <w:rPr>
          <w:rFonts w:ascii="宋体" w:hAnsi="宋体" w:cs="仿宋_GB2312"/>
          <w:color w:val="FF0000"/>
          <w:sz w:val="18"/>
          <w:szCs w:val="18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4"/>
        </w:rPr>
        <w:tab/>
      </w:r>
      <w:r>
        <w:rPr>
          <w:rFonts w:hint="eastAsia" w:ascii="宋体" w:hAnsi="宋体" w:cs="仿宋_GB2312"/>
          <w:color w:val="FF0000"/>
          <w:sz w:val="18"/>
          <w:szCs w:val="18"/>
        </w:rPr>
        <w:t>注：1</w:t>
      </w:r>
      <w:r>
        <w:rPr>
          <w:rFonts w:ascii="宋体" w:hAnsi="宋体" w:cs="仿宋_GB2312"/>
          <w:color w:val="FF0000"/>
          <w:sz w:val="18"/>
          <w:szCs w:val="18"/>
        </w:rPr>
        <w:t>.</w:t>
      </w:r>
      <w:r>
        <w:rPr>
          <w:rFonts w:hint="eastAsia" w:ascii="宋体" w:hAnsi="宋体" w:cs="仿宋_GB2312"/>
          <w:color w:val="FF0000"/>
          <w:sz w:val="18"/>
          <w:szCs w:val="18"/>
        </w:rPr>
        <w:t>未按章程规定换届、开会的，请在“六</w:t>
      </w:r>
      <w:r>
        <w:rPr>
          <w:rFonts w:ascii="宋体" w:hAnsi="宋体" w:cs="仿宋_GB2312"/>
          <w:color w:val="FF0000"/>
          <w:sz w:val="18"/>
          <w:szCs w:val="18"/>
        </w:rPr>
        <w:t>、</w:t>
      </w:r>
      <w:r>
        <w:rPr>
          <w:rFonts w:hint="eastAsia" w:ascii="宋体" w:hAnsi="宋体" w:cs="仿宋_GB2312"/>
          <w:color w:val="FF0000"/>
          <w:sz w:val="18"/>
          <w:szCs w:val="18"/>
        </w:rPr>
        <w:t>其他需要说明的情况”中说明相关情况。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firstLine="360" w:firstLineChars="200"/>
        <w:rPr>
          <w:rFonts w:ascii="宋体" w:hAnsi="宋体" w:cs="仿宋_GB2312"/>
          <w:color w:val="FF0000"/>
          <w:sz w:val="18"/>
          <w:szCs w:val="18"/>
        </w:rPr>
      </w:pPr>
      <w:r>
        <w:rPr>
          <w:rFonts w:hint="eastAsia" w:ascii="宋体" w:hAnsi="宋体" w:cs="仿宋_GB2312"/>
          <w:color w:val="FF0000"/>
          <w:sz w:val="18"/>
          <w:szCs w:val="18"/>
        </w:rPr>
        <w:t>2</w:t>
      </w:r>
      <w:r>
        <w:rPr>
          <w:rFonts w:ascii="宋体" w:hAnsi="宋体" w:cs="仿宋_GB2312"/>
          <w:color w:val="FF0000"/>
          <w:sz w:val="18"/>
          <w:szCs w:val="18"/>
        </w:rPr>
        <w:t>.</w:t>
      </w:r>
      <w:r>
        <w:rPr>
          <w:rFonts w:hint="eastAsia" w:ascii="宋体" w:hAnsi="宋体" w:cs="仿宋_GB2312"/>
          <w:color w:val="FF0000"/>
          <w:sz w:val="18"/>
          <w:szCs w:val="18"/>
        </w:rPr>
        <w:t>请根据年检需要上传章程。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-169" w:leftChars="-480" w:hanging="839" w:hangingChars="418"/>
        <w:rPr>
          <w:rFonts w:ascii="宋体" w:hAnsi="宋体"/>
          <w:b/>
          <w:color w:val="FF0000"/>
          <w:sz w:val="20"/>
          <w:szCs w:val="20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-1" w:leftChars="-480" w:hanging="1007" w:hangingChars="418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ab/>
      </w:r>
      <w:r>
        <w:rPr>
          <w:rFonts w:hint="eastAsia" w:ascii="宋体" w:hAnsi="宋体"/>
          <w:b/>
          <w:color w:val="000000"/>
          <w:sz w:val="24"/>
        </w:rPr>
        <w:t>（二）内部管理情况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24"/>
        <w:gridCol w:w="1332"/>
        <w:gridCol w:w="699"/>
        <w:gridCol w:w="1408"/>
        <w:gridCol w:w="1211"/>
        <w:gridCol w:w="74"/>
        <w:gridCol w:w="709"/>
        <w:gridCol w:w="2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16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各项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制度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建设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592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法人证书保管、使用制度☑ 印章保管、使用制度☑ 民主决策制度☑ 财务及固定资产管理制度☑ 分支（代表）机构管理制度☑ 重大事项报告制度☑ 捐赠公示制度☑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2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办公及安全制度☑ 档案管理制度☑ 工作人员聘用制度☑ 薪酬管理制度☑ 考核奖惩制度☑ 业务培训制度☑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16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财务资产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银行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账户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人民币开户银行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中国建设银行股份有限公司北京西钓鱼台支行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北京中西医慢病防治促进会</w:t>
            </w:r>
          </w:p>
        </w:tc>
        <w:tc>
          <w:tcPr>
            <w:tcW w:w="70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11001175500053000266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其他开户银行1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华夏银行股份有限公司北京分行营业部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北京中西医慢病防治促进会</w:t>
            </w:r>
          </w:p>
        </w:tc>
        <w:tc>
          <w:tcPr>
            <w:tcW w:w="70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10250000003214924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其他开户银行2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其他开户银行3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外币开户银行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财务核算是否独立 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7" w:rightChars="-51" w:firstLine="110" w:firstLineChars="5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⊙是〇否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07" w:rightChars="-5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税务登记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2" w:leftChars="-1" w:right="-107" w:rightChars="-51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☑国税 ☑地税□未登记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专职财会人员数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4" w:leftChars="-48" w:right="-181" w:rightChars="-86" w:hanging="105" w:hangingChars="4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其中具有从业资格人数</w:t>
            </w:r>
          </w:p>
        </w:tc>
        <w:tc>
          <w:tcPr>
            <w:tcW w:w="253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执行会计制度</w:t>
            </w:r>
          </w:p>
        </w:tc>
        <w:tc>
          <w:tcPr>
            <w:tcW w:w="66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☑《民间非营利组织会计制度》□其他会计制度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使用票据</w:t>
            </w:r>
          </w:p>
        </w:tc>
        <w:tc>
          <w:tcPr>
            <w:tcW w:w="6636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票据类型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发放机关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1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36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☑会费票据☑捐赠票据☑税务发票□行政事业性收费票据□中央单位内部往来结算票据□其他1:□  □其他2:□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1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45" w:leftChars="-69" w:right="-107" w:rightChars="-51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接受捐赠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⊙是〇否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境内捐赠27767777.72元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境外捐赠0元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</w:tr>
    </w:tbl>
    <w:p>
      <w:pPr>
        <w:outlineLvl w:val="0"/>
        <w:rPr>
          <w:rFonts w:ascii="宋体" w:hAnsi="宋体"/>
          <w:szCs w:val="21"/>
        </w:rPr>
      </w:pPr>
    </w:p>
    <w:p>
      <w:pPr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三、接受监督管理情况</w:t>
      </w:r>
    </w:p>
    <w:tbl>
      <w:tblPr>
        <w:tblStyle w:val="4"/>
        <w:tblW w:w="0" w:type="auto"/>
        <w:tblInd w:w="-7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418"/>
        <w:gridCol w:w="1278"/>
        <w:gridCol w:w="281"/>
        <w:gridCol w:w="997"/>
        <w:gridCol w:w="1279"/>
        <w:gridCol w:w="134"/>
        <w:gridCol w:w="1144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18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举办评比达标表彰活动情况共举办（0）项，批准（0）项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
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评比达标表彰活动名称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是否批准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18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18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是否受到过行政处罚？</w:t>
            </w:r>
          </w:p>
        </w:tc>
        <w:tc>
          <w:tcPr>
            <w:tcW w:w="127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行政处罚时间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行政处罚种类</w:t>
            </w:r>
          </w:p>
        </w:tc>
        <w:tc>
          <w:tcPr>
            <w:tcW w:w="127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其他行政处罚详细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行政处罚实施机关</w:t>
            </w:r>
          </w:p>
        </w:tc>
        <w:tc>
          <w:tcPr>
            <w:tcW w:w="127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违法行为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18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□是☑否</w:t>
            </w:r>
          </w:p>
        </w:tc>
        <w:tc>
          <w:tcPr>
            <w:tcW w:w="127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1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上一年度年检结论（及整改情况）</w:t>
            </w:r>
          </w:p>
        </w:tc>
        <w:tc>
          <w:tcPr>
            <w:tcW w:w="7810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-107" w:leftChars="-51" w:right="-105" w:rightChars="-5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你会在2020年度检查工作中符合《社会团体登记管理条例》和《北京市社会团体年检办法》第十条第（一）款的有关规定， 年检结论为：合格。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-226" w:leftChars="-380" w:hanging="572" w:hangingChars="318"/>
        <w:rPr>
          <w:rFonts w:ascii="宋体" w:hAnsi="宋体" w:cs="仿宋_GB2312"/>
          <w:color w:val="FF0000"/>
          <w:sz w:val="18"/>
          <w:szCs w:val="18"/>
        </w:rPr>
      </w:pPr>
      <w:r>
        <w:rPr>
          <w:rFonts w:hint="eastAsia" w:ascii="宋体" w:hAnsi="宋体" w:cs="仿宋_GB2312"/>
          <w:color w:val="FF0000"/>
          <w:sz w:val="18"/>
          <w:szCs w:val="18"/>
        </w:rPr>
        <w:t>注：请根据监督管理要求，上传整改报告。</w:t>
      </w:r>
    </w:p>
    <w:p>
      <w:pPr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108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四、财务会计报告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108"/>
        <w:jc w:val="left"/>
        <w:outlineLvl w:val="0"/>
        <w:rPr>
          <w:rFonts w:ascii="宋体" w:hAnsi="宋体"/>
          <w:b/>
          <w:color w:val="000000"/>
          <w:sz w:val="2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108"/>
        <w:jc w:val="center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（一）资产负债表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47"/>
        <w:gridCol w:w="513"/>
        <w:gridCol w:w="850"/>
        <w:gridCol w:w="851"/>
        <w:gridCol w:w="1790"/>
        <w:gridCol w:w="619"/>
        <w:gridCol w:w="1181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（截至2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021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月3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日）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exact"/>
          <w:jc w:val="center"/>
        </w:trPr>
        <w:tc>
          <w:tcPr>
            <w:tcW w:w="1047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资产</w:t>
            </w:r>
          </w:p>
        </w:tc>
        <w:tc>
          <w:tcPr>
            <w:tcW w:w="513" w:type="dxa"/>
            <w:tcBorders>
              <w:top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行次次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年初数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期末数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负债和净资产</w:t>
            </w:r>
          </w:p>
        </w:tc>
        <w:tc>
          <w:tcPr>
            <w:tcW w:w="619" w:type="dxa"/>
            <w:tcBorders>
              <w:top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1181" w:type="dxa"/>
            <w:tcBorders>
              <w:top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年初数</w:t>
            </w:r>
          </w:p>
        </w:tc>
        <w:tc>
          <w:tcPr>
            <w:tcW w:w="1425" w:type="dxa"/>
            <w:tcBorders>
              <w:top w:val="single" w:color="auto" w:sz="12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期末数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流动资产：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流动负债：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3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货币资金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1032543.80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1326841.80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短期借款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短期投资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应付款项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469991.43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1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应收款项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5980.00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5980.00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应付工资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39003.57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预付账款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433900.00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应交税金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14930.84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17854.85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存货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预收账款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待摊费用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预提费用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8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一年内到期的长期债权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预计负债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28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其他流动资产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一年内到期的长期负债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0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流动资产合计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1038523.80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1766721.80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其他流动负债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1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流动负债合计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523925.84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328057.81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1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长期投资：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ind w:firstLine="440" w:firstLineChars="20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长期股权投资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长期负债：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3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长期债权投资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长期借款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2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长期投资合计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长期应付款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4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其他长期负债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3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固定资产：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长期负债合计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0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固定资产原价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ind w:firstLine="440" w:firstLineChars="20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减：累计折旧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受托代理负债：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9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固定资产净值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受托代理负债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9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在建工程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文物文化资产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负债合计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523925.84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328057.81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1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固定资产清理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0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固定资产合计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6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无形资产：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无形资产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净资产：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0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非限定性净资产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514597.96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1438663.99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6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受托代理资产：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限定性净资产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9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受托代理资产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净资产合计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514597.96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1438663.99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7" w:hRule="exact"/>
          <w:jc w:val="center"/>
        </w:trPr>
        <w:tc>
          <w:tcPr>
            <w:tcW w:w="1047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资产总计</w:t>
            </w:r>
          </w:p>
        </w:tc>
        <w:tc>
          <w:tcPr>
            <w:tcW w:w="513" w:type="dxa"/>
            <w:tcBorders>
              <w:top w:val="single" w:color="000000" w:sz="6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1038523.80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1766721.80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负债和净资产总计</w:t>
            </w:r>
          </w:p>
        </w:tc>
        <w:tc>
          <w:tcPr>
            <w:tcW w:w="619" w:type="dxa"/>
            <w:tcBorders>
              <w:top w:val="single" w:color="000000" w:sz="6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1" w:type="dxa"/>
            <w:tcBorders>
              <w:top w:val="single" w:color="000000" w:sz="6" w:space="0"/>
              <w:bottom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1038523.80</w:t>
            </w:r>
          </w:p>
        </w:tc>
        <w:tc>
          <w:tcPr>
            <w:tcW w:w="1425" w:type="dxa"/>
            <w:tcBorders>
              <w:top w:val="single" w:color="000000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1766721.80</w:t>
            </w:r>
          </w:p>
        </w:tc>
      </w:tr>
    </w:tbl>
    <w:p/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（二）业务活动表</w:t>
      </w:r>
    </w:p>
    <w:tbl>
      <w:tblPr>
        <w:tblStyle w:val="4"/>
        <w:tblW w:w="84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28"/>
        <w:gridCol w:w="1115"/>
        <w:gridCol w:w="690"/>
        <w:gridCol w:w="487"/>
        <w:gridCol w:w="1190"/>
        <w:gridCol w:w="1115"/>
        <w:gridCol w:w="804"/>
        <w:gridCol w:w="394"/>
        <w:gridCol w:w="991"/>
        <w:gridCol w:w="17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407" w:hRule="atLeast"/>
          <w:jc w:val="center"/>
        </w:trPr>
        <w:tc>
          <w:tcPr>
            <w:tcW w:w="33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（截止2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021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年12月3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日）   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单位：元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上年末数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本年累计数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非限定性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限定性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非限定性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限定性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一、收  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其中：捐赠收入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4966518.37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4966518.37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27767777.72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27767777.72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会费收入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120000.00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31500.00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提供服务收入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5779345.92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5779345.92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11359991.38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11359991.38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商品销售收入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政府补助收入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投资收益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其他收入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3838.57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3838.57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120290.31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120290.31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收入合计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10869702.86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10869702.86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39279559.41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39279559.41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二、费  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（一）业务活动成本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10455309.77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10455309.77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37955741.34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37955741.34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其中：人员费用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58000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58000.00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76670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76670.00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日常费用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10397309.77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10397309.77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37879071.34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37879071.34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固定资产折旧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税费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（二）管理费用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363430.04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363430.04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391511.28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391511.28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（三）筹资费用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918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（四）其他费用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7000.58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7000.58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1767.1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1767.10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费用合计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10825740.39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10825740.39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38349019.72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38349019.72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三、限定性净资产转为非限定性净资产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四、净资产变动额</w:t>
            </w:r>
            <w:r>
              <w:rPr>
                <w:rFonts w:hint="eastAsia"/>
                <w:color w:val="000000"/>
                <w:sz w:val="22"/>
                <w:szCs w:val="22"/>
              </w:rPr>
              <w:t>（若为净资产减少额，以“-”号填列）</w:t>
            </w: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43962.47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43962.47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930539.69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930539.69</w:t>
            </w: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五、工作总结</w:t>
      </w:r>
    </w:p>
    <w:p>
      <w:pPr>
        <w:spacing w:before="0" w:beforeAutospacing="0" w:after="0" w:afterAutospacing="0" w:line="60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本年度工作总结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000" w:type="pct"/>
          </w:tcPr>
          <w:p>
            <w:pPr>
              <w:shd w:val="clear" w:color="auto" w:fill="FFFFFF"/>
            </w:pPr>
            <w:r>
              <w:rPr>
                <w:rFonts w:hint="eastAsia"/>
              </w:rPr>
              <w:t xml:space="preserve">       2021年随着新冠疫情的常态化防控，对北京中西医慢病防治促进会的业务发展产生不小的影响，在积极参与新冠疫情防控的情况下，紧紧围绕促进会的中心工作，努力开拓业务发展，面临众多困难的同时，加强各项基础工作，完善内部制度建设。严格遵守民政局的各项规章，认真履行社会职责，在做好学术研讨的基础上，积极发挥社团组织的社会效益。开展的活动主要有：
       1、2021 年 1月，北京中西医慢病防治促进会召开了会员代表大会，商讨应对新冠肺炎防控疫情的资金、物资协调及募捐工作会，主要针对会员单位和个人支援国家疫情防控，募集物资等问题作了研究、部署。会议由秘书长何勇主持，全体会员代表大会列席，并一致投票通过了继续实施疫情期间会费减免办法。
       2、2021醉爱东方-麻醉专家学术巡讲会。近年来麻醉学科不断突破发展，力争上游。从基础平台学科逐渐走向多学科合作的中心学科。北京中西医慢病防治促进会为提升医疗质量，提高麻醉水平，更好的为患者保价护航，于2021年5月-8月开展了2021醉爱东方-麻醉专家学术巡讲会。邀请全国各地从事麻醉相关专业的专家进行授课。旨在使麻醉科在提高专业技术、积极探索新医疗技术的同时，更重视加强医疗安全管理，为患者提供高质量的医疗服务，成为医院重要的平台科室及品牌学科。 
       3、2021年12月11日在包头市召开包头市血液年会。此次会议由北京中西医慢病防治促进会主办，内蒙古医科大学附属包钢医院承办，自治区相关医院血液学相关专业人员、国内血液学相关专业专家参会。 
       4、主办了“2021年重庆市中西医结合学会精准医疗与分
子诊断专委会学术年会暨第一届长江血液肿瘤论坛”。为促进地区血液肿瘤专业学科建设，进一步加强学术交流，提高血液肿瘤综合治疗水平，由北京中西医慢病防治促进会主办，重庆市中西医结合学会精准医疗与分子诊断专委会、重庆大学附属肿瘤医院承办，重庆市医药生物技术协会协办，于2021年12月18日-19日在重庆召开了“重庆市中西医结合学会精准医疗与分子诊断专委会2021年学术年会暨第一届长江血液肿瘤论坛”，本次会议特邀请国内知名血液肿瘤专家亲临授课，借助盛会，分享最新信息，研讨最新技术和方法，共同促进地区血液肿瘤的发展，促进血液肿瘤同道们共同进步，使肿瘤患者受益。
       5、发挥传统中医优势，开展针灸耳穴诊治活动，为促进传统中医技术发展，传承中国中医文化，弘扬中医耳穴疗法，举办了北京中西医慢病防治促进会针灸耳穴专业诊治交流会。
       6、继续开展疫情后消杀公益项目。随着新冠疫情在全球的坦步扩散蔓延，再一次提高了社会公众对环境消杀的关注和重视，为了巩固疫情防控成果，各地均加强了公共区域消杀工作，并将消杀纳入日常工作的常态化管理。环境中的大量细菌是许多疾病的病原体，它可以通过各种方式，如接触、消化道、呼吸道、昆虫叮咬等在正常人体间传播疾病，具有较强的传染性，对社会危害极大。在此背景下，特此设立了“疫情后消杀公益项目”， 为弱势群体及机构提供绿色健康的生活空间。 
         2021 年是艰难的一年，更是奋进的一年，北京中西医慢病防治促进会，组织全员加强综合素质和能力的提升，努力拓展业务项目，取得了新进步。2021 年随着促进会的发展，各项活动逐渐增加，在各部门全力配合下，实现了新突破。
</w:t>
            </w: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60" w:lineRule="exact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六、</w:t>
      </w:r>
      <w:r>
        <w:rPr>
          <w:rFonts w:ascii="宋体" w:hAnsi="宋体" w:eastAsia="宋体"/>
          <w:b/>
          <w:color w:val="000000"/>
          <w:sz w:val="28"/>
          <w:szCs w:val="28"/>
        </w:rPr>
        <w:t>其他需要说明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的</w:t>
      </w:r>
      <w:r>
        <w:rPr>
          <w:rFonts w:ascii="宋体" w:hAnsi="宋体" w:eastAsia="宋体"/>
          <w:b/>
          <w:color w:val="000000"/>
          <w:sz w:val="28"/>
          <w:szCs w:val="28"/>
        </w:rPr>
        <w:t>情况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</w:tbl>
    <w:p>
      <w:pPr>
        <w:pBdr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ascii="黑体" w:eastAsia="黑体"/>
          <w:bCs/>
          <w:color w:val="000000"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60" w:lineRule="exact"/>
        <w:ind w:left="2" w:leftChars="-343" w:hanging="722" w:hangingChars="257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eastAsia="宋体"/>
          <w:b/>
          <w:color w:val="000000"/>
          <w:sz w:val="28"/>
          <w:szCs w:val="28"/>
        </w:rPr>
        <w:tab/>
      </w:r>
      <w:r>
        <w:rPr>
          <w:rFonts w:ascii="宋体" w:hAnsi="宋体" w:eastAsia="宋体"/>
          <w:b/>
          <w:color w:val="000000"/>
          <w:sz w:val="28"/>
          <w:szCs w:val="28"/>
        </w:rPr>
        <w:tab/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七、监事会意见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000" w:type="pct"/>
            <w:tcBorders>
              <w:top w:val="nil"/>
              <w:bottom w:val="single" w:color="auto" w:sz="12" w:space="0"/>
            </w:tcBorders>
          </w:tcPr>
          <w:p>
            <w:pPr>
              <w:shd w:val="clear" w:color="auto" w:fill="FFFFFF"/>
              <w:ind w:firstLine="1100" w:firstLineChars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监事意见：1、监事长：焦岩世 
       我认为北京中西医慢病防治促进会在 2021年面对疫情的冲击，能严格按照该促进会章程业务范围开展活动，无违法违纪行为，符合财务规定，希望继续保持。2021 年，在抓好常态化疫情防控的情况，业务活动逐步恢复，面临的困难和机遇并存，业务发展形势和全方位的管理工作任务依然繁重，请继续保持高度的热情投入到下一阶段的工作中。
 2、监事：周印堂
       我认为北京中西医慢病防治促进会在开展公益活动、疫情防控中能积极参与，严格依据该促进会章程、管理办法的规定，加强财务管理和资金运作等工作，在募集、管理使用以及资金的运作上，未发现违反法律法规，财经制度、促进会各项规章制度和损害促进会利益的事项，请继续保持好的做法，充分发挥医疗协会健康扶贫的最大社会效益，提升公信力，服务社会。
3、监事：潘浩
        我认为北京中西医慢病防治促进会在 2021年做好疫情防控工作的同时，能严格按照该促进会章程业务范围开展活动，未发现有违法违纪行为，符合财务规定。当年认真做好常态化疫情防控，克服重重困难，各项业务创新发展任务依然有声有色，请继续发挥协会的积极作用，取得新的更大的成绩。</w:t>
            </w:r>
            <w:r>
              <w:rPr>
                <w:sz w:val="22"/>
                <w:szCs w:val="22"/>
              </w:rPr>
              <w:cr/>
            </w:r>
            <w:r>
              <w:rPr>
                <w:sz w:val="22"/>
                <w:szCs w:val="22"/>
              </w:rPr>
              <w:t>
</w:t>
            </w:r>
          </w:p>
        </w:tc>
      </w:tr>
    </w:tbl>
    <w:p>
      <w:pPr>
        <w:rPr>
          <w:rFonts w:ascii="宋体" w:hAnsi="宋体" w:eastAsia="宋体"/>
          <w:sz w:val="22"/>
          <w:szCs w:val="22"/>
        </w:rPr>
      </w:pPr>
    </w:p>
    <w:p>
      <w:pPr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监事长签字：</w:t>
      </w:r>
    </w:p>
    <w:p>
      <w:pPr>
        <w:spacing w:line="360" w:lineRule="auto"/>
        <w:jc w:val="left"/>
        <w:rPr>
          <w:b/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b/>
          <w:sz w:val="28"/>
          <w:szCs w:val="28"/>
        </w:rPr>
        <w:t>八、业务主管单位</w:t>
      </w:r>
      <w:r>
        <w:rPr>
          <w:b/>
          <w:sz w:val="28"/>
          <w:szCs w:val="28"/>
        </w:rPr>
        <w:t>审查意见</w:t>
      </w:r>
    </w:p>
    <w:tbl>
      <w:tblPr>
        <w:tblStyle w:val="4"/>
        <w:tblW w:w="844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6" w:hRule="atLeast"/>
        </w:trPr>
        <w:tc>
          <w:tcPr>
            <w:tcW w:w="9006" w:type="dxa"/>
          </w:tcPr>
          <w:p>
            <w:pPr>
              <w:ind w:right="113"/>
              <w:jc w:val="left"/>
              <w:rPr>
                <w:rFonts w:ascii="宋体" w:hAnsi="宋体"/>
                <w:b/>
                <w:snapToGrid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006" w:type="dxa"/>
          </w:tcPr>
          <w:p>
            <w:pPr>
              <w:ind w:right="113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006" w:type="dxa"/>
          </w:tcPr>
          <w:p>
            <w:pPr>
              <w:ind w:right="113"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/>
    <w:p>
      <w:r>
        <w:rPr>
          <w:color w:val="auto"/>
          <w:sz w:val="22"/>
        </w:rPr>
        <w:t xml:space="preserve">日期: </w:t>
      </w:r>
    </w:p>
    <w:p/>
    <w:p>
      <w:r>
        <w:rPr>
          <w:rFonts w:hint="eastAsia"/>
        </w:rPr>
        <w:t>业务主管单位签章：</w:t>
      </w:r>
    </w:p>
    <w:p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九、登记管理机关审查意见</w:t>
      </w:r>
    </w:p>
    <w:tbl>
      <w:tblPr>
        <w:tblStyle w:val="4"/>
        <w:tblW w:w="8935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6" w:hRule="atLeast"/>
        </w:trPr>
        <w:tc>
          <w:tcPr>
            <w:tcW w:w="8935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合格</w:t>
            </w:r>
          </w:p>
        </w:tc>
      </w:tr>
      <w:bookmarkEnd w:id="0"/>
      <w:bookmarkEnd w:id="1"/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130" w:leftChars="-1" w:hanging="132" w:hangingChars="47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一、内部治理情况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rPr>
          <w:rFonts w:ascii="宋体" w:hAnsi="宋体"/>
          <w:b/>
          <w:color w:val="000000"/>
          <w:sz w:val="24"/>
          <w:highlight w:val="yellow"/>
        </w:rPr>
      </w:pPr>
      <w:r>
        <w:rPr>
          <w:rFonts w:hint="eastAsia" w:ascii="宋体" w:hAnsi="宋体"/>
          <w:b/>
          <w:color w:val="000000"/>
          <w:sz w:val="24"/>
        </w:rPr>
        <w:t>（一）理事会人员情况</w:t>
      </w:r>
    </w:p>
    <w:p>
      <w:pPr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注：如贵会设立常务理事会，请将常务理事会成员放在表格中最前面</w:t>
      </w:r>
    </w:p>
    <w:p>
      <w:pPr>
        <w:rPr>
          <w:rFonts w:ascii="宋体" w:hAnsi="宋体"/>
          <w:color w:val="000000"/>
          <w:sz w:val="18"/>
          <w:szCs w:val="18"/>
        </w:rPr>
      </w:pPr>
    </w:p>
    <w:tbl>
      <w:tblPr>
        <w:tblStyle w:val="4"/>
        <w:tblW w:w="54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44"/>
        <w:gridCol w:w="778"/>
        <w:gridCol w:w="430"/>
        <w:gridCol w:w="521"/>
        <w:gridCol w:w="541"/>
        <w:gridCol w:w="420"/>
        <w:gridCol w:w="608"/>
        <w:gridCol w:w="1818"/>
        <w:gridCol w:w="608"/>
        <w:gridCol w:w="432"/>
        <w:gridCol w:w="602"/>
        <w:gridCol w:w="432"/>
        <w:gridCol w:w="434"/>
        <w:gridCol w:w="439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30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6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20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社团职务</w:t>
            </w:r>
          </w:p>
        </w:tc>
        <w:tc>
          <w:tcPr>
            <w:tcW w:w="232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变化类型</w:t>
            </w:r>
          </w:p>
        </w:tc>
        <w:tc>
          <w:tcPr>
            <w:tcW w:w="281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92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27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28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现职/离退休</w:t>
            </w:r>
          </w:p>
        </w:tc>
        <w:tc>
          <w:tcPr>
            <w:tcW w:w="981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28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单位性质</w:t>
            </w:r>
          </w:p>
        </w:tc>
        <w:tc>
          <w:tcPr>
            <w:tcW w:w="233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325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233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审批状态</w:t>
            </w:r>
          </w:p>
        </w:tc>
        <w:tc>
          <w:tcPr>
            <w:tcW w:w="234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批准时间</w:t>
            </w:r>
          </w:p>
        </w:tc>
        <w:tc>
          <w:tcPr>
            <w:tcW w:w="237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是否领薪</w:t>
            </w:r>
          </w:p>
        </w:tc>
        <w:tc>
          <w:tcPr>
            <w:tcW w:w="233" w:type="pct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晏军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理事长(会长、主席)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410105196802121076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北京中医药大学东直门医院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副院长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蔡顺利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常务副理事长(常务副会长、常务副主席)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110108195504214913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北京精准综合门诊部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部门经理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何勇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秘书长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410526197303292979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中关村精准医学基金会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社会组织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副会长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何青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常务理事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女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410603196910150522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 xml:space="preserve">中视财富国际文化传媒（北京）有限公司 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总经理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王府田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常务理事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410526196805264156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北京伯华龙友医学科技中心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副主任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樊烨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常务理事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110229197410240877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北京伯华龙友医学科技中心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财务总监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范飞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常务理事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342123197306200673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北京升格影视策划有限公司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董事长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马洁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女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110106196510043948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张晓军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110102196508080015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中国中医科学院西苑医院外科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10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张立新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110104196710160011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中国中医科学院培训中心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副主任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张金生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110108194307015419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河南中医药大学第一附属医院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12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陈清启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370802194810172452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青岛大学附属医院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专家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13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杨建宇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410103196505101017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中华中医药学会《光明中医》杂志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主编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14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单占海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220202196503150011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15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楚建民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110102196310273372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中关村中美精准医学科技研究院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社会组织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专家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16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白云峰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210111197007245090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北京302医院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17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李春山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131126195909016015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招远市人民医院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李香河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11010519490124213X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北京协和医学院基础医学院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19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彭正华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342824196912010810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中关村精准医学基金会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社会组织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项目部主管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20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黄小音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女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110105197210208622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北京风鹏文化交流有限公司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总经理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21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张浩臣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412702197105034110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中国医药导报杂志社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社会组织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主编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22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凌军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340304196712250831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北京首儿李桥儿童医院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23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姚杰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女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110101196609295027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北京市隆福医院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事业单位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医师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无需审批</w:t>
            </w: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孙德海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副理事长(副会长、副主席)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232326199006142970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北京保安堂医学研究院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3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25</w:t>
            </w:r>
          </w:p>
        </w:tc>
        <w:tc>
          <w:tcPr>
            <w:tcW w:w="186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马东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理事</w:t>
            </w:r>
          </w:p>
        </w:tc>
        <w:tc>
          <w:tcPr>
            <w:tcW w:w="23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2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130822198109090036</w:t>
            </w:r>
          </w:p>
        </w:tc>
        <w:tc>
          <w:tcPr>
            <w:tcW w:w="22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群众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1560" w:rightChars="743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981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北京阿环达经络医学研究院</w:t>
            </w:r>
          </w:p>
        </w:tc>
        <w:tc>
          <w:tcPr>
            <w:tcW w:w="328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民营企业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主任</w:t>
            </w:r>
          </w:p>
        </w:tc>
        <w:tc>
          <w:tcPr>
            <w:tcW w:w="325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233" w:type="pct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</w:trPr>
        <w:tc>
          <w:tcPr>
            <w:tcW w:w="5000" w:type="pct"/>
            <w:gridSpan w:val="16"/>
            <w:tcBorders>
              <w:top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本年度社团理事会（ 25 ）人，常务理事会（ 5  ）人，负责人（ 20  ）人，其中70岁以上负责人（ 0 ）人。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领导干部兼职情况：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现职 ：公务员兼职：县处级（ 0 ）人，其中完成审批（ 0 ）人；厅局级（ 0 ）人，其中完成审批（ 0 ）人；省部级（ 0 ）人，其中完成审批（ 0 ）人。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离退休：公务员兼职:乡科级和乡科级以下（  ）人，其中完成审批（  ）人；县处级（ 0 ）人，其中完成审批（ 0 ）人；厅局级（ 0 ）人，其中完成审批（ 0 ）人；省部级（ 0 ）人，其中完成审批（ 0 ）人。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事业单位人员兼职：（ 0 ）人，其中完成审批（ 0 ）人。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国有企业人员兼职：（ 0 ）人，其中完成审批（ 0 ）人。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
</w:t>
            </w:r>
          </w:p>
        </w:tc>
      </w:tr>
    </w:tbl>
    <w:p>
      <w:pPr>
        <w:pBdr>
          <w:top w:val="none" w:color="auto" w:sz="0" w:space="3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（二）监事会、名誉职务人员情况</w:t>
      </w:r>
    </w:p>
    <w:p>
      <w:pPr>
        <w:pBdr>
          <w:top w:val="none" w:color="auto" w:sz="0" w:space="3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rPr>
          <w:rFonts w:ascii="宋体" w:hAnsi="宋体"/>
          <w:color w:val="000000"/>
        </w:rPr>
      </w:pPr>
    </w:p>
    <w:tbl>
      <w:tblPr>
        <w:tblStyle w:val="4"/>
        <w:tblW w:w="147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06"/>
        <w:gridCol w:w="708"/>
        <w:gridCol w:w="716"/>
        <w:gridCol w:w="561"/>
        <w:gridCol w:w="992"/>
        <w:gridCol w:w="709"/>
        <w:gridCol w:w="1565"/>
        <w:gridCol w:w="2835"/>
        <w:gridCol w:w="1276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422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0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8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社团职务</w:t>
            </w:r>
          </w:p>
        </w:tc>
        <w:tc>
          <w:tcPr>
            <w:tcW w:w="71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变化类型</w:t>
            </w:r>
          </w:p>
        </w:tc>
        <w:tc>
          <w:tcPr>
            <w:tcW w:w="56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92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70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56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现职/离退休</w:t>
            </w:r>
          </w:p>
        </w:tc>
        <w:tc>
          <w:tcPr>
            <w:tcW w:w="283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单位性质</w:t>
            </w:r>
          </w:p>
        </w:tc>
        <w:tc>
          <w:tcPr>
            <w:tcW w:w="70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708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级别</w:t>
            </w:r>
          </w:p>
        </w:tc>
        <w:tc>
          <w:tcPr>
            <w:tcW w:w="70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审批状态</w:t>
            </w:r>
          </w:p>
        </w:tc>
        <w:tc>
          <w:tcPr>
            <w:tcW w:w="70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批准时间</w:t>
            </w:r>
          </w:p>
        </w:tc>
        <w:tc>
          <w:tcPr>
            <w:tcW w:w="70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是否领薪</w:t>
            </w:r>
          </w:p>
        </w:tc>
        <w:tc>
          <w:tcPr>
            <w:tcW w:w="708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是否新增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焦岩世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监事长</w:t>
            </w:r>
          </w:p>
        </w:tc>
        <w:tc>
          <w:tcPr>
            <w:tcW w:w="71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换届</w:t>
            </w:r>
          </w:p>
        </w:tc>
        <w:tc>
          <w:tcPr>
            <w:tcW w:w="561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410526197102142333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中共党员</w:t>
            </w:r>
          </w:p>
        </w:tc>
        <w:tc>
          <w:tcPr>
            <w:tcW w:w="156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现职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北京军城物业联合有限公司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私营企业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董事长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70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潘浩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监事</w:t>
            </w:r>
          </w:p>
        </w:tc>
        <w:tc>
          <w:tcPr>
            <w:tcW w:w="71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561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341222198612104690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156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托普达（北 京）管理顾问有限公司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私营企业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经理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70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周印堂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监事</w:t>
            </w:r>
          </w:p>
        </w:tc>
        <w:tc>
          <w:tcPr>
            <w:tcW w:w="71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换届</w:t>
            </w:r>
          </w:p>
        </w:tc>
        <w:tc>
          <w:tcPr>
            <w:tcW w:w="561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男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410526196907025316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中共党员</w:t>
            </w:r>
          </w:p>
        </w:tc>
        <w:tc>
          <w:tcPr>
            <w:tcW w:w="156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现职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中视财富国际文化传媒 （ 北 京）有限公司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私营企业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副经理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否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4742" w:type="dxa"/>
            <w:gridSpan w:val="16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本年度社团监事（3）人，名誉职务（0）人。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现职 ：公务员兼职：县处级（ 0 ）人，其中完成审批（ 0 ）人；厅局级（0 ）人，其中完成审批（ 0 ）人；省部级（ 0 ）人，其中完成审批（ 0 ）人；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离退休：公务员兼职：县处级（ 0 ）人，其中完成审批（ 0 ）人；厅局级（ 0 ）人，其中完成审批（ 0 ）人；省部级（ 0 ）人，其中完成审批（ 0 ）人。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事业单位人员兼职：（ 0 ）人，其中完成审批（ 0 ）人；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国有企业人员兼职：（ 0 ）人，其中完成审批（ 0 ）人；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  <w:r>
              <w:rPr>
                <w:rFonts w:hint="eastAsia" w:ascii="宋体" w:hAnsi="宋体"/>
                <w:color w:val="000000"/>
              </w:rPr>
              <w:cr/>
            </w:r>
            <w:r>
              <w:rPr>
                <w:rFonts w:hint="eastAsia" w:ascii="宋体" w:hAnsi="宋体"/>
                <w:color w:val="000000"/>
              </w:rPr>
              <w:t>
</w:t>
            </w: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二、分支机构、实体机构情况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-3" w:leftChars="-114" w:hanging="236" w:hangingChars="98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（一）分支机构情况表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10"/>
        <w:gridCol w:w="2245"/>
        <w:gridCol w:w="1258"/>
        <w:gridCol w:w="2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北京中西医慢病防治促进会-国际交流中心专业委员会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3" w:leftChars="-31" w:right="-107" w:rightChars="-51" w:hanging="68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蔡顺利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常务副理事长(常务副会长、常务副主席)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3" w:leftChars="-31" w:right="-107" w:rightChars="-51" w:hanging="68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北京精准综合门诊部有限公司部门经理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3" w:leftChars="-31" w:right="-107" w:rightChars="-51" w:hanging="68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13683337591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3" w:leftChars="-31" w:right="-107" w:rightChars="-51" w:hanging="68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2015年5月12日    第（1）届（1）次理事会（常务理事会）表决通过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cr/>
            </w:r>
            <w:r>
              <w:rPr>
                <w:rFonts w:ascii="宋体" w:hAnsi="宋体"/>
                <w:color w:val="000000"/>
                <w:sz w:val="22"/>
                <w:szCs w:val="22"/>
              </w:rP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3" w:leftChars="-31" w:hanging="68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专委会充分发挥自身优势，应对新型冠状病毒肺炎疫情的发生，把疫情防控作为践行初心使命的主战场。积极发挥桥梁纽带作用，用实际行动驰援湖北、武汉等疫区严重地区抗击新冠肺炎疫情。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（2）北京中西医慢病防治促进会-中医针灸专业委员会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富铁东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中关村中美精准医学科技研究院主任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13021111971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2015年10月12日    第（1）届（2）次理事会（常务理事会）表决通过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北京中西医慢病防治促进会-国际自然疗法创新联盟专业委员会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张金生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副理事长(副会长、副主席)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河南中医药大学第一附属医院主任医师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13522520380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2016年3月2日    第（1）届（3）次理事会（常务理事会）表决通过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北京中西医慢病防治促进会-中医茶疗专业委员会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冯淇茗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山东省淇茗香茶有限公司总经理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18653856096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2016年8月12日    第（1）届（4）次理事会（常务理事会）表决通过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北京中西医慢病防治促进会-药食同源养生专业委员会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杨建华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理事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山东谷德健康管理咨询有限公司总经理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18605397983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2016年12月17日    第（1）届（4）次理事会（常务理事会）表决通过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北京中西医慢病防治促进会-精准用药专业委员会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范飞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副理事长(副会长、副主席)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北京升格影视策划有限公司总经理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13901324804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2016年6月27日    第（1）届（4）次理事会（常务理事会）表决通过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主办“全国安全用药月、精准用药公益项目经验交流会”，提高人民健康水平。为实现病有所医，推动精准检测、安全用药工作不断发展，将人类健康提上“精准时代”，也为国人的健康事业发展向前迈进。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北京中西医慢病防治促进会-健康评估与疾病干预专业委员会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张立新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副理事长(副会长、副主席)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中国中医科学院培训中心副主任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13910053888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2016年6月30日    第（1）届（4）次理事会（常务理事会）表决通过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举行组织专家召开“慢性病康复适宜技术(产品)”全国推广项目专家论证会。充分发挥慢性病康复适宜技术(产品)的特色优势，积极探索构建“特色明显、技术适宜、形式多样、服务规范”的慢性病康复适宜技术(产品)服务体系，完善慢性病康复适宜技术(产品)服务模式，持续推动慢性病康复适宜技术(产品)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北京中西医慢病防治促进会-民间中医药古籍发掘整理专业委员会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庞华春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北京伯华龙友医学科技中心 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18104217876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2017年7月15日    第（1）届（5）次理事会（常务理事会）表决通过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积极参与 2020 中国（广西）大健康产业峰会。全面推进健康中国建设，实施积极应对人口老龄化国家战略。不断开展中医药事业同广西乃至全国大健康产业的快速发展。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北京中西医慢病防治促进会-中西医乳腺病防治专家委员会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张晓军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副理事长(副会长、副主席)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中国中医科学院西苑医院外科主任医师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13801081032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2018年3月31日    第（1）届（7）次理事会（常务理事会）表决通过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名    称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北京中西医慢病防治促进会-耳穴诊治专业委员会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住　　所</w:t>
            </w:r>
          </w:p>
        </w:tc>
        <w:tc>
          <w:tcPr>
            <w:tcW w:w="2027" w:type="pct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北京市海淀区北洼路45号百花文化产业园C座（北楼）101-1005室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机构类型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负责人</w:t>
            </w: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姓名</w:t>
            </w:r>
          </w:p>
        </w:tc>
        <w:tc>
          <w:tcPr>
            <w:tcW w:w="1317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杨淑</w:t>
            </w:r>
          </w:p>
        </w:tc>
        <w:tc>
          <w:tcPr>
            <w:tcW w:w="738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社团职务</w:t>
            </w:r>
          </w:p>
        </w:tc>
        <w:tc>
          <w:tcPr>
            <w:tcW w:w="1412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工作单位及职务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西鹤年堂中医院经理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联系电话</w:t>
            </w:r>
          </w:p>
        </w:tc>
        <w:tc>
          <w:tcPr>
            <w:tcW w:w="3467" w:type="pct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18618312269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产生程序</w:t>
            </w:r>
          </w:p>
        </w:tc>
        <w:tc>
          <w:tcPr>
            <w:tcW w:w="4177" w:type="pct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right="-107" w:rightChars="-51" w:hanging="65" w:hangingChars="31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2019年11月30日    第（1）届（10）次理事会（常务理事会）表决通过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  <w:r>
              <w:cr/>
            </w:r>
            <w:r>
              <w:t>
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23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0" w:leftChars="-31" w:hanging="65" w:hangingChars="31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活动情况</w:t>
            </w:r>
          </w:p>
        </w:tc>
        <w:tc>
          <w:tcPr>
            <w:tcW w:w="4177" w:type="pct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t>无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ascii="宋体" w:hAnsi="宋体"/>
          <w:b/>
          <w:color w:val="000000"/>
          <w:sz w:val="2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（二）实体机构情况表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8"/>
        <w:gridCol w:w="1114"/>
        <w:gridCol w:w="1568"/>
        <w:gridCol w:w="117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1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注册资金（元）</w:t>
            </w:r>
          </w:p>
        </w:tc>
        <w:tc>
          <w:tcPr>
            <w:tcW w:w="1568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设立时间</w:t>
            </w:r>
          </w:p>
        </w:tc>
        <w:tc>
          <w:tcPr>
            <w:tcW w:w="117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持股比例</w:t>
            </w:r>
          </w:p>
        </w:tc>
        <w:tc>
          <w:tcPr>
            <w:tcW w:w="1597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上年度返还给社团税后利润（元）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  <w:r>
              <w:rPr>
                <w:rFonts w:hint="eastAsia"/>
                <w:color w:val="000000"/>
                <w:sz w:val="22"/>
                <w:szCs w:val="22"/>
              </w:rPr>
              <w:cr/>
            </w:r>
            <w:r>
              <w:rPr>
                <w:rFonts w:hint="eastAsia"/>
                <w:color w:val="000000"/>
                <w:sz w:val="22"/>
                <w:szCs w:val="22"/>
              </w:rPr>
              <w:t>
</w:t>
            </w:r>
          </w:p>
        </w:tc>
        <w:tc>
          <w:tcPr>
            <w:tcW w:w="15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ascii="宋体" w:hAnsi="宋体"/>
          <w:b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三、</w:t>
      </w:r>
      <w:r>
        <w:rPr>
          <w:rFonts w:hint="eastAsia" w:ascii="宋体" w:hAnsi="宋体"/>
          <w:b/>
          <w:color w:val="000000"/>
          <w:sz w:val="24"/>
        </w:rPr>
        <w:t>本年度收入情况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ind w:left="108"/>
        <w:jc w:val="left"/>
        <w:outlineLvl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（一）会费</w:t>
      </w:r>
    </w:p>
    <w:tbl>
      <w:tblPr>
        <w:tblStyle w:val="4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276"/>
        <w:gridCol w:w="1845"/>
        <w:gridCol w:w="1981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会费收取</w:t>
            </w:r>
          </w:p>
        </w:tc>
        <w:tc>
          <w:tcPr>
            <w:tcW w:w="7232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收取会费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676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制定或修改会费标准的会议情况</w:t>
            </w:r>
          </w:p>
        </w:tc>
        <w:tc>
          <w:tcPr>
            <w:tcW w:w="12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会议名称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第（2）届第（2)会员代表大会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676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05" w:rightChars="-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会议时间</w:t>
            </w:r>
          </w:p>
        </w:tc>
        <w:tc>
          <w:tcPr>
            <w:tcW w:w="184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27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2021-03-15</w:t>
            </w:r>
          </w:p>
        </w:tc>
        <w:tc>
          <w:tcPr>
            <w:tcW w:w="19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27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表决方式</w:t>
            </w:r>
          </w:p>
        </w:tc>
        <w:tc>
          <w:tcPr>
            <w:tcW w:w="213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2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投票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68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会费收缴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8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总额（元）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52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31500.00</w:t>
            </w:r>
          </w:p>
        </w:tc>
        <w:tc>
          <w:tcPr>
            <w:tcW w:w="198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-168" w:firstLine="315" w:firstLineChars="1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收缴率（%）</w:t>
            </w:r>
          </w:p>
        </w:tc>
        <w:tc>
          <w:tcPr>
            <w:tcW w:w="213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52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26.25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会费标准向全体会员公开</w:t>
            </w:r>
          </w:p>
        </w:tc>
        <w:tc>
          <w:tcPr>
            <w:tcW w:w="7232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以何形式公开</w:t>
            </w:r>
          </w:p>
        </w:tc>
        <w:tc>
          <w:tcPr>
            <w:tcW w:w="7232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☑会员大会 ☑网站 ☑公示栏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会费其他公开方式</w:t>
            </w:r>
          </w:p>
        </w:tc>
        <w:tc>
          <w:tcPr>
            <w:tcW w:w="7232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会费标准（元）</w:t>
            </w:r>
          </w:p>
        </w:tc>
        <w:tc>
          <w:tcPr>
            <w:tcW w:w="7232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7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会费标准补充说明</w:t>
            </w:r>
          </w:p>
        </w:tc>
        <w:tc>
          <w:tcPr>
            <w:tcW w:w="7232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会费标准为个人会员会费：1,000.00 元/年；团体会员会费：10,000.00 元/ 年；理事企业会员：20,000.00 元/年；常务理事企业会员：30,000.00 元/年；副理事长企业会员：500,00元/年。</w:t>
            </w:r>
          </w:p>
        </w:tc>
      </w:tr>
    </w:tbl>
    <w:p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（二）接受政府资助、政府购买、承办委托收入</w:t>
      </w:r>
    </w:p>
    <w:tbl>
      <w:tblPr>
        <w:tblStyle w:val="4"/>
        <w:tblW w:w="495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2146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left="108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4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left="108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841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left="108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提供资助单位</w:t>
            </w:r>
          </w:p>
        </w:tc>
        <w:tc>
          <w:tcPr>
            <w:tcW w:w="127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left="108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资助方式</w:t>
            </w:r>
          </w:p>
        </w:tc>
        <w:tc>
          <w:tcPr>
            <w:tcW w:w="1209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left="108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4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right="-55" w:rightChars="-26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right="57" w:rightChars="27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963"/>
              </w:tabs>
              <w:ind w:right="-183" w:rightChars="-87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spacing w:before="156" w:beforeLines="5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四、开展活动情况 </w:t>
      </w:r>
    </w:p>
    <w:p>
      <w:pPr>
        <w:tabs>
          <w:tab w:val="left" w:pos="4963"/>
        </w:tabs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（一）开展业务活动情况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6"/>
        <w:gridCol w:w="1243"/>
        <w:gridCol w:w="1126"/>
        <w:gridCol w:w="1313"/>
        <w:gridCol w:w="1113"/>
        <w:gridCol w:w="1374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活动类型</w:t>
            </w:r>
          </w:p>
        </w:tc>
        <w:tc>
          <w:tcPr>
            <w:tcW w:w="1126" w:type="dxa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活动次数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批准单位</w:t>
            </w:r>
          </w:p>
        </w:tc>
        <w:tc>
          <w:tcPr>
            <w:tcW w:w="111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服务对象</w:t>
            </w:r>
          </w:p>
        </w:tc>
        <w:tc>
          <w:tcPr>
            <w:tcW w:w="1374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活动支出（元）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脉动公益基金项目研讨会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论坛研讨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北京中西医慢病防治促进会</w:t>
            </w:r>
          </w:p>
        </w:tc>
        <w:tc>
          <w:tcPr>
            <w:tcW w:w="11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374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2079700.86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糖心肾项目研讨会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论坛研讨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西鹤年堂中医院</w:t>
            </w:r>
          </w:p>
        </w:tc>
        <w:tc>
          <w:tcPr>
            <w:tcW w:w="11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其他</w:t>
            </w:r>
          </w:p>
        </w:tc>
        <w:tc>
          <w:tcPr>
            <w:tcW w:w="1374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13917155.05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医学科技创新发展专项基金管理委员会研讨会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论坛研讨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北京中西医慢病防治促进会</w:t>
            </w:r>
          </w:p>
        </w:tc>
        <w:tc>
          <w:tcPr>
            <w:tcW w:w="11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其他</w:t>
            </w:r>
          </w:p>
        </w:tc>
        <w:tc>
          <w:tcPr>
            <w:tcW w:w="1374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4052158.58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健康医疗公益项目研讨会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论坛研讨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北京中西医慢病防治促进会</w:t>
            </w:r>
          </w:p>
        </w:tc>
        <w:tc>
          <w:tcPr>
            <w:tcW w:w="1113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其他</w:t>
            </w:r>
          </w:p>
        </w:tc>
        <w:tc>
          <w:tcPr>
            <w:tcW w:w="1374" w:type="dxa"/>
            <w:vAlign w:val="center"/>
          </w:tcPr>
          <w:p>
            <w:pPr>
              <w:tabs>
                <w:tab w:val="left" w:pos="4963"/>
              </w:tabs>
              <w:spacing w:line="240" w:lineRule="atLeast"/>
              <w:ind w:left="108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659619.88</w:t>
            </w:r>
          </w:p>
        </w:tc>
      </w:tr>
    </w:tbl>
    <w:p>
      <w:pPr>
        <w:tabs>
          <w:tab w:val="left" w:pos="4963"/>
        </w:tabs>
        <w:jc w:val="left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注：该表请认真填写，作为社团开展活动评价标准，至少填写3项</w:t>
      </w: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五、人力资源情况</w:t>
      </w:r>
    </w:p>
    <w:tbl>
      <w:tblPr>
        <w:tblStyle w:val="4"/>
        <w:tblW w:w="57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1"/>
        <w:gridCol w:w="1312"/>
        <w:gridCol w:w="655"/>
        <w:gridCol w:w="74"/>
        <w:gridCol w:w="1165"/>
        <w:gridCol w:w="726"/>
        <w:gridCol w:w="301"/>
        <w:gridCol w:w="428"/>
        <w:gridCol w:w="354"/>
        <w:gridCol w:w="532"/>
        <w:gridCol w:w="1008"/>
        <w:gridCol w:w="877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从业人员总数（30）人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2164" w:type="pct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20" w:hanging="220" w:hangingChars="1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专职（3 ）人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兼职（27）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96" w:type="pct"/>
            <w:gridSpan w:val="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196" w:type="pct"/>
            <w:gridSpan w:val="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京籍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非京籍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境外人员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学历结构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博士及以上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 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硕士（含在职研究生）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高中及以下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职称结构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高级职称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37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中级职称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初级职称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无职称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 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其中：高级社工师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社工师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助理社工师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1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年龄结构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35岁（含）及以下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 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25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35岁以上-60岁（含）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 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60岁以上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 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在本单位工作年限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1年以内（含）的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1年至3年（含）的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3年至10年（含）的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10年以上的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华文中宋" w:hAnsi="华文中宋" w:eastAsia="华文中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工资薪酬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执行工资制度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华文中宋" w:hAnsi="华文中宋" w:eastAsia="华文中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自定岗位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年工资总额</w:t>
            </w:r>
          </w:p>
        </w:tc>
        <w:tc>
          <w:tcPr>
            <w:tcW w:w="37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159469.84元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专职人员工资总额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136000.94 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448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其他人员工资总额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23468.9 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负责人年工资标准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72000元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部门负责人年工资标准</w:t>
            </w:r>
          </w:p>
        </w:tc>
        <w:tc>
          <w:tcPr>
            <w:tcW w:w="37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72000元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工作人员年工资标准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60000元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448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从业人员平均年工资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53156.61     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签订劳动合同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参加社会保险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参加住房公积金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6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6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参加补充医疗保险</w:t>
            </w:r>
          </w:p>
        </w:tc>
        <w:tc>
          <w:tcPr>
            <w:tcW w:w="925" w:type="pct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6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6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参加商业保险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6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9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pct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20" w:right="400" w:hanging="220" w:hangingChars="10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志愿者情况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志愿者岗位数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志愿者人数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20" w:right="400" w:hanging="220" w:hangingChars="1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 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志愿者服务人次数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0人次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711" w:type="pct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志愿服务时间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right="40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0小时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</w:tbl>
    <w:p>
      <w:pPr>
        <w:rPr>
          <w:rFonts w:ascii="宋体" w:hAnsi="宋体"/>
          <w:b/>
          <w:bCs/>
          <w:color w:val="FF0000"/>
          <w:szCs w:val="21"/>
        </w:rPr>
      </w:pPr>
    </w:p>
    <w:p/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六、党建工作情况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34"/>
        <w:gridCol w:w="1560"/>
        <w:gridCol w:w="1559"/>
        <w:gridCol w:w="141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社会组织名称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北京中西医慢病防治促进会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从业人员总数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从业人员中28周岁以下团员人数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从业人员中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8周岁至35周岁团员人数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从业人员中民主党派人数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从业人员中少数民族人数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从业人员中女性人数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是否建立工会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是否建立团组织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是否建立妇联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是否派驻党建指导员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党建指导员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何颖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13370157572</w:t>
            </w:r>
          </w:p>
        </w:tc>
      </w:tr>
    </w:tbl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24"/>
        <w:gridCol w:w="1510"/>
        <w:gridCol w:w="256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是否建立党组织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党组织名称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6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隶属的上级党组织名称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60"/>
        <w:gridCol w:w="495"/>
        <w:gridCol w:w="795"/>
        <w:gridCol w:w="709"/>
        <w:gridCol w:w="1316"/>
        <w:gridCol w:w="795"/>
        <w:gridCol w:w="1007"/>
        <w:gridCol w:w="969"/>
        <w:gridCol w:w="809"/>
        <w:gridCol w:w="774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11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党员总体情况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党员总数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党员中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专职人员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0人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党员中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兼职人员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0人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党组织关系所在支部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党员类别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加入党组织日期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转为正式党员日期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社会组织职务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党内职务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sz w:val="22"/>
          <w:szCs w:val="22"/>
        </w:rPr>
      </w:pPr>
    </w:p>
    <w:p>
      <w:pPr>
        <w:jc w:val="left"/>
        <w:rPr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162"/>
        <w:gridCol w:w="1117"/>
        <w:gridCol w:w="1134"/>
        <w:gridCol w:w="476"/>
        <w:gridCol w:w="942"/>
        <w:gridCol w:w="198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党建活动开展情况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党组织活动场所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□有☑无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党组织活动经费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□有☑无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党组织活动经费保障情况</w:t>
            </w:r>
          </w:p>
        </w:tc>
        <w:tc>
          <w:tcPr>
            <w:tcW w:w="483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□上级拨付□管理费用列支□自筹□其它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党组织组建以来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发展党员情况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积极分子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发展对象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预备党员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转正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年度组织生活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党员大会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支委会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组织生活会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党课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是否开展党建工作培训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党建品牌活动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（简述特色、做法）</w:t>
            </w:r>
          </w:p>
        </w:tc>
        <w:tc>
          <w:tcPr>
            <w:tcW w:w="7779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sz w:val="22"/>
          <w:szCs w:val="22"/>
        </w:rPr>
      </w:pPr>
    </w:p>
    <w:tbl>
      <w:tblPr>
        <w:tblStyle w:val="4"/>
        <w:tblpPr w:leftFromText="180" w:rightFromText="180" w:vertAnchor="text" w:horzAnchor="page" w:tblpX="1165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325"/>
        <w:gridCol w:w="1980"/>
        <w:gridCol w:w="290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606" w:type="dxa"/>
            <w:gridSpan w:val="5"/>
            <w:vAlign w:val="center"/>
          </w:tcPr>
          <w:p>
            <w:pPr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社会组织及党组织所获主要荣誉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所获奖项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获奖原因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填表说明：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1.从业人员是指在秘书处等内设机构的全职工作人员；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2.党组织名称、上级党组织名称请严格按照党组织成立批复红头文件填写；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ascii="宋体" w:hAnsi="宋体" w:cs="宋体"/>
          <w:color w:val="FF0000"/>
          <w:sz w:val="22"/>
          <w:szCs w:val="22"/>
        </w:rPr>
        <w:t>3</w:t>
      </w:r>
      <w:r>
        <w:rPr>
          <w:rFonts w:hint="eastAsia" w:ascii="宋体" w:hAnsi="宋体" w:cs="宋体"/>
          <w:color w:val="FF0000"/>
          <w:sz w:val="22"/>
          <w:szCs w:val="22"/>
        </w:rPr>
        <w:t>.党建指导员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“是否派驻党建指导员”，选“是”须填写党建指导员相关信息，选“否”不用填写。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ascii="宋体" w:hAnsi="宋体" w:cs="宋体"/>
          <w:color w:val="FF0000"/>
          <w:sz w:val="22"/>
          <w:szCs w:val="22"/>
        </w:rPr>
        <w:t>4</w:t>
      </w:r>
      <w:r>
        <w:rPr>
          <w:rFonts w:hint="eastAsia" w:ascii="宋体" w:hAnsi="宋体" w:cs="宋体"/>
          <w:color w:val="FF0000"/>
          <w:sz w:val="22"/>
          <w:szCs w:val="22"/>
        </w:rPr>
        <w:t>.党组织信息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“是否建立党组织”，选“是”须填写党组织相关信息，选“否”不用填写；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ascii="宋体" w:hAnsi="宋体" w:cs="宋体"/>
          <w:color w:val="FF0000"/>
          <w:sz w:val="22"/>
          <w:szCs w:val="22"/>
        </w:rPr>
        <w:t>5</w:t>
      </w:r>
      <w:r>
        <w:rPr>
          <w:rFonts w:hint="eastAsia" w:ascii="宋体" w:hAnsi="宋体" w:cs="宋体"/>
          <w:color w:val="FF0000"/>
          <w:sz w:val="22"/>
          <w:szCs w:val="22"/>
        </w:rPr>
        <w:t>.党员信息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党员总数=专职党员+兼职党员，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党员详细信息列表需填写的党员信息行数应与党员总数相等，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党员详细信息列表中涉及“是”或“否”的选项，选“否”后相关信息不用填写。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ascii="宋体" w:hAnsi="宋体" w:cs="宋体"/>
          <w:color w:val="FF0000"/>
          <w:sz w:val="22"/>
          <w:szCs w:val="22"/>
        </w:rPr>
        <w:t>6</w:t>
      </w:r>
      <w:r>
        <w:rPr>
          <w:rFonts w:hint="eastAsia" w:ascii="宋体" w:hAnsi="宋体" w:cs="宋体"/>
          <w:color w:val="FF0000"/>
          <w:sz w:val="22"/>
          <w:szCs w:val="22"/>
        </w:rPr>
        <w:t>.党建活动开展情况</w:t>
      </w:r>
    </w:p>
    <w:p>
      <w:pPr>
        <w:spacing w:line="440" w:lineRule="exact"/>
        <w:rPr>
          <w:rFonts w:ascii="宋体" w:hAnsi="宋体" w:cs="宋体"/>
          <w:color w:val="FF0000"/>
          <w:sz w:val="22"/>
          <w:szCs w:val="22"/>
        </w:rPr>
      </w:pPr>
      <w:r>
        <w:rPr>
          <w:rFonts w:hint="eastAsia" w:ascii="宋体" w:hAnsi="宋体" w:cs="宋体"/>
          <w:color w:val="FF0000"/>
          <w:sz w:val="22"/>
          <w:szCs w:val="22"/>
        </w:rPr>
        <w:t>“党组织组建以来发展党员情况”、“年度组织生活”，未建立党组织的不用填写。</w:t>
      </w:r>
    </w:p>
    <w:p/>
    <w:p>
      <w:pPr>
        <w:tabs>
          <w:tab w:val="left" w:pos="4963"/>
        </w:tabs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七、国际交流与合作情况</w:t>
      </w:r>
    </w:p>
    <w:p>
      <w:pPr>
        <w:tabs>
          <w:tab w:val="left" w:pos="4963"/>
        </w:tabs>
        <w:jc w:val="left"/>
        <w:rPr>
          <w:rFonts w:asciiTheme="minorEastAsia" w:hAnsiTheme="minorEastAsia" w:eastAsiaTheme="min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（一）国际合作项目（最主要的三项）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18"/>
        <w:gridCol w:w="1445"/>
        <w:gridCol w:w="809"/>
        <w:gridCol w:w="895"/>
        <w:gridCol w:w="804"/>
        <w:gridCol w:w="934"/>
        <w:gridCol w:w="804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4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3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境外合作方</w:t>
            </w:r>
          </w:p>
        </w:tc>
        <w:tc>
          <w:tcPr>
            <w:tcW w:w="997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（单位：人民币元）</w:t>
            </w:r>
          </w:p>
        </w:tc>
        <w:tc>
          <w:tcPr>
            <w:tcW w:w="548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项目形式</w:t>
            </w: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项目实施时  间</w:t>
            </w:r>
          </w:p>
        </w:tc>
        <w:tc>
          <w:tcPr>
            <w:tcW w:w="463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项目实施国家（地区）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24" w:type="pct"/>
            <w:vMerge w:val="continue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vMerge w:val="continue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组织类型</w:t>
            </w:r>
          </w:p>
        </w:tc>
        <w:tc>
          <w:tcPr>
            <w:tcW w:w="475" w:type="pct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所在国家（地区）</w:t>
            </w: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中方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外方</w:t>
            </w:r>
          </w:p>
        </w:tc>
        <w:tc>
          <w:tcPr>
            <w:tcW w:w="548" w:type="pct"/>
            <w:vMerge w:val="continue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vMerge w:val="continue"/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3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（二）参加国际会议（最主要的三项）</w:t>
      </w:r>
    </w:p>
    <w:tbl>
      <w:tblPr>
        <w:tblStyle w:val="4"/>
        <w:tblpPr w:leftFromText="180" w:rightFromText="180" w:vertAnchor="text" w:horzAnchor="margin" w:tblpY="2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1"/>
        <w:gridCol w:w="963"/>
        <w:gridCol w:w="963"/>
        <w:gridCol w:w="978"/>
        <w:gridCol w:w="1336"/>
        <w:gridCol w:w="1062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会议类型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主办单位名称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我方经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费来源</w:t>
            </w:r>
          </w:p>
        </w:tc>
        <w:tc>
          <w:tcPr>
            <w:tcW w:w="819" w:type="pct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项目实施国家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4" w:type="pct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6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（三）参加国际组织（最主要的三个）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893"/>
        <w:gridCol w:w="1362"/>
        <w:gridCol w:w="1055"/>
        <w:gridCol w:w="941"/>
        <w:gridCol w:w="117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1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国际组织名称（中、英文全称）</w:t>
            </w:r>
          </w:p>
        </w:tc>
        <w:tc>
          <w:tcPr>
            <w:tcW w:w="79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国际组织类型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参加时间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缴纳会费数额（单位：人民币元/年）</w:t>
            </w:r>
          </w:p>
        </w:tc>
        <w:tc>
          <w:tcPr>
            <w:tcW w:w="149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担任职务情况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职务类型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42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1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</w:tbl>
    <w:p>
      <w:pPr>
        <w:rPr>
          <w:rFonts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（四）组团出国（境）访问（最主要的三次）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04"/>
        <w:gridCol w:w="1058"/>
        <w:gridCol w:w="1060"/>
        <w:gridCol w:w="1019"/>
        <w:gridCol w:w="1190"/>
        <w:gridCol w:w="108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出访国家或地区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出访时间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出访人数（人）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出访目的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境外邀请单位名称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2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6"/>
          <w:right w:val="none" w:color="auto" w:sz="0" w:space="4"/>
        </w:pBdr>
        <w:tabs>
          <w:tab w:val="left" w:pos="4858"/>
        </w:tabs>
        <w:jc w:val="left"/>
        <w:rPr>
          <w:rFonts w:asciiTheme="minorEastAsia" w:hAnsiTheme="minorEastAsia" w:eastAsiaTheme="minorEastAsia"/>
          <w:sz w:val="22"/>
          <w:szCs w:val="22"/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（五）接收境外捐赠情况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1458"/>
        <w:gridCol w:w="130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81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现金（元）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非现金（元）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16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本年度来自境外的捐赠</w:t>
            </w:r>
          </w:p>
        </w:tc>
        <w:tc>
          <w:tcPr>
            <w:tcW w:w="855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16" w:type="pct"/>
            <w:vAlign w:val="center"/>
          </w:tcPr>
          <w:p>
            <w:pPr>
              <w:ind w:firstLine="440" w:firstLineChars="20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其中：来自境外自然人的捐赠</w:t>
            </w:r>
          </w:p>
        </w:tc>
        <w:tc>
          <w:tcPr>
            <w:tcW w:w="855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16" w:type="pct"/>
            <w:vAlign w:val="center"/>
          </w:tcPr>
          <w:p>
            <w:pPr>
              <w:ind w:firstLine="1100" w:firstLineChars="50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来自境外法人或者其他组织的捐赠</w:t>
            </w:r>
          </w:p>
        </w:tc>
        <w:tc>
          <w:tcPr>
            <w:tcW w:w="855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16" w:type="pct"/>
            <w:vAlign w:val="center"/>
          </w:tcPr>
          <w:p>
            <w:pPr>
              <w:ind w:firstLine="1100" w:firstLineChars="50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来自境外非政府组织的捐赠</w:t>
            </w:r>
          </w:p>
        </w:tc>
        <w:tc>
          <w:tcPr>
            <w:tcW w:w="855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6"/>
          <w:right w:val="none" w:color="auto" w:sz="0" w:space="4"/>
        </w:pBdr>
        <w:tabs>
          <w:tab w:val="left" w:pos="4858"/>
        </w:tabs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69"/>
        <w:gridCol w:w="1309"/>
        <w:gridCol w:w="160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境外组织名称或个人姓名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接受境外捐赠时间</w:t>
            </w:r>
          </w:p>
        </w:tc>
        <w:tc>
          <w:tcPr>
            <w:tcW w:w="94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接受境外捐赠金额（元）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资格使用情况及去向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24" w:type="pc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pct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6"/>
          <w:right w:val="none" w:color="auto" w:sz="0" w:space="4"/>
        </w:pBdr>
        <w:tabs>
          <w:tab w:val="left" w:pos="4858"/>
        </w:tabs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6"/>
          <w:right w:val="none" w:color="auto" w:sz="0" w:space="4"/>
        </w:pBdr>
        <w:tabs>
          <w:tab w:val="left" w:pos="4858"/>
        </w:tabs>
        <w:jc w:val="center"/>
        <w:rPr>
          <w:rFonts w:asciiTheme="minorEastAsia" w:hAnsiTheme="minorEastAsia" w:eastAsiaTheme="minorEastAsia"/>
          <w:b/>
          <w:sz w:val="28"/>
          <w:szCs w:val="22"/>
        </w:rPr>
      </w:pPr>
      <w:r>
        <w:rPr>
          <w:rFonts w:asciiTheme="minorEastAsia" w:hAnsiTheme="minorEastAsia" w:eastAsiaTheme="minorEastAsia"/>
          <w:b/>
          <w:sz w:val="28"/>
          <w:szCs w:val="22"/>
        </w:rPr>
        <w:t>2020</w:t>
      </w:r>
      <w:r>
        <w:rPr>
          <w:rFonts w:hint="eastAsia" w:asciiTheme="minorEastAsia" w:hAnsiTheme="minorEastAsia" w:eastAsiaTheme="minorEastAsia"/>
          <w:b/>
          <w:sz w:val="28"/>
          <w:szCs w:val="22"/>
        </w:rPr>
        <w:t>年度对外工作情况（信息采集表）</w:t>
      </w:r>
    </w:p>
    <w:p>
      <w:pPr>
        <w:pBdr>
          <w:top w:val="none" w:color="auto" w:sz="0" w:space="1"/>
          <w:left w:val="none" w:color="auto" w:sz="0" w:space="4"/>
          <w:bottom w:val="none" w:color="auto" w:sz="0" w:space="6"/>
          <w:right w:val="none" w:color="auto" w:sz="0" w:space="4"/>
        </w:pBdr>
        <w:tabs>
          <w:tab w:val="left" w:pos="4858"/>
        </w:tabs>
        <w:jc w:val="center"/>
        <w:rPr>
          <w:rFonts w:asciiTheme="minorEastAsia" w:hAnsiTheme="minorEastAsia" w:eastAsiaTheme="minorEastAsia"/>
          <w:b/>
          <w:sz w:val="24"/>
          <w:szCs w:val="22"/>
        </w:rPr>
      </w:pPr>
    </w:p>
    <w:p>
      <w:pPr>
        <w:numPr>
          <w:ilvl w:val="0"/>
          <w:numId w:val="0"/>
        </w:numPr>
        <w:tabs>
          <w:tab w:val="left" w:pos="4963"/>
        </w:tabs>
        <w:ind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基本信息</w:t>
      </w:r>
    </w:p>
    <w:p>
      <w:pPr>
        <w:tabs>
          <w:tab w:val="left" w:pos="4963"/>
        </w:tabs>
        <w:rPr>
          <w:rFonts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4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0"/>
        <w:gridCol w:w="2196"/>
        <w:gridCol w:w="1409"/>
        <w:gridCol w:w="437"/>
        <w:gridCol w:w="1869"/>
        <w:gridCol w:w="706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外籍人员在本单位工作情况</w:t>
            </w:r>
          </w:p>
        </w:tc>
        <w:tc>
          <w:tcPr>
            <w:tcW w:w="930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196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846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分支（代表）机构负责人</w:t>
            </w:r>
          </w:p>
        </w:tc>
        <w:tc>
          <w:tcPr>
            <w:tcW w:w="2575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志愿者</w:t>
            </w:r>
          </w:p>
        </w:tc>
        <w:tc>
          <w:tcPr>
            <w:tcW w:w="1316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196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3" w:type="dxa"/>
            <w:gridSpan w:val="7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注：负责人包括理事长（会长）、副理事长（副会长）、秘书长（校长、院长等）。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本年度出国（境）情况</w:t>
            </w:r>
          </w:p>
        </w:tc>
        <w:tc>
          <w:tcPr>
            <w:tcW w:w="8863" w:type="dxa"/>
            <w:gridSpan w:val="7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组织或者参与出访团组共计（）个，本单位共计（）人次出访。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
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举办外文网站</w:t>
            </w:r>
          </w:p>
        </w:tc>
        <w:tc>
          <w:tcPr>
            <w:tcW w:w="4535" w:type="dxa"/>
            <w:gridSpan w:val="3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 否</w:t>
            </w:r>
          </w:p>
        </w:tc>
        <w:tc>
          <w:tcPr>
            <w:tcW w:w="2306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举办外文刊物</w:t>
            </w:r>
          </w:p>
        </w:tc>
        <w:tc>
          <w:tcPr>
            <w:tcW w:w="4535" w:type="dxa"/>
            <w:gridSpan w:val="3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 否</w:t>
            </w:r>
          </w:p>
        </w:tc>
        <w:tc>
          <w:tcPr>
            <w:tcW w:w="2306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963"/>
        </w:tabs>
        <w:rPr>
          <w:rFonts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963"/>
        </w:tabs>
        <w:ind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在境外设立机构情况</w:t>
      </w:r>
    </w:p>
    <w:tbl>
      <w:tblPr>
        <w:tblStyle w:val="4"/>
        <w:tblW w:w="10752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134"/>
        <w:gridCol w:w="1134"/>
        <w:gridCol w:w="851"/>
        <w:gridCol w:w="4961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134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所在国家（地区）</w:t>
            </w:r>
          </w:p>
        </w:tc>
        <w:tc>
          <w:tcPr>
            <w:tcW w:w="1134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85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496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97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外派工作人数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</w:tcPr>
          <w:p>
            <w:pPr>
              <w:tabs>
                <w:tab w:val="left" w:pos="4963"/>
              </w:tabs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注：1、本栏目统计本单位截止20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20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年度建立的所有境外机构，不仅限于20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20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年度建立的。</w:t>
      </w:r>
    </w:p>
    <w:p>
      <w:pPr>
        <w:shd w:val="clear" w:color="auto" w:fill="FFFFFF"/>
        <w:spacing w:before="0" w:beforeAutospacing="0" w:after="0" w:afterAutospacing="0"/>
        <w:ind w:left="360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2、机构类型包括：分支机构、代表机构、实体机构、合作中心、工作站（基地）、其他。</w:t>
      </w: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Theme="minorEastAsia" w:hAnsiTheme="minorEastAsia" w:eastAsiaTheme="minorEastAsia"/>
          <w:sz w:val="22"/>
          <w:szCs w:val="22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MjliY2Y2YmZhNmQ2YzNkNGM2ODNjYmFmMmI2MWMifQ=="/>
  </w:docVars>
  <w:rsids>
    <w:rsidRoot w:val="00FE3761"/>
    <w:rsid w:val="00060DA3"/>
    <w:rsid w:val="00064269"/>
    <w:rsid w:val="000754E2"/>
    <w:rsid w:val="000C52F7"/>
    <w:rsid w:val="00227080"/>
    <w:rsid w:val="002F2516"/>
    <w:rsid w:val="003949C9"/>
    <w:rsid w:val="006D156E"/>
    <w:rsid w:val="006F2D56"/>
    <w:rsid w:val="008256AF"/>
    <w:rsid w:val="008F7486"/>
    <w:rsid w:val="0094388C"/>
    <w:rsid w:val="00A24A17"/>
    <w:rsid w:val="00A37C29"/>
    <w:rsid w:val="00A45624"/>
    <w:rsid w:val="00CC0F52"/>
    <w:rsid w:val="00CC1A8C"/>
    <w:rsid w:val="00CF14AC"/>
    <w:rsid w:val="00D15AE8"/>
    <w:rsid w:val="00D5660E"/>
    <w:rsid w:val="00DD0B2D"/>
    <w:rsid w:val="00E7205F"/>
    <w:rsid w:val="00FA68E4"/>
    <w:rsid w:val="00FE3761"/>
    <w:rsid w:val="421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semiHidden/>
    <w:unhideWhenUsed/>
    <w:uiPriority w:val="99"/>
    <w:rPr>
      <w:rFonts w:ascii="宋体"/>
      <w:sz w:val="24"/>
      <w:szCs w:val="24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文档结构图 字符"/>
    <w:basedOn w:val="5"/>
    <w:link w:val="2"/>
    <w:semiHidden/>
    <w:uiPriority w:val="99"/>
    <w:rPr>
      <w:rFonts w:ascii="宋体" w:hAnsi="Times New Roman" w:eastAsia="宋体" w:cs="Times New Roman"/>
      <w:sz w:val="24"/>
      <w:szCs w:val="24"/>
    </w:rPr>
  </w:style>
  <w:style w:type="character" w:customStyle="1" w:styleId="7">
    <w:name w:val="标题 字符"/>
    <w:basedOn w:val="5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hmm.com</Company>
  <Pages>32</Pages>
  <Words>10723</Words>
  <Characters>13009</Characters>
  <Lines>2</Lines>
  <Paragraphs>1</Paragraphs>
  <TotalTime>7</TotalTime>
  <ScaleCrop>false</ScaleCrop>
  <LinksUpToDate>false</LinksUpToDate>
  <CharactersWithSpaces>13407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2019-01-02T08:42:00Z</dcterms:created>
  <dc:creator>罗 俊盛</dc:creator>
  <cp:lastModifiedBy>阿 ！晓杜</cp:lastModifiedBy>
  <dcterms:modified xsi:type="dcterms:W3CDTF">2023-05-10T03:30:53Z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2110ADD5713F45B78ED0973D0AE93C4F_12</vt:lpwstr>
  </property>
</Properties>
</file>